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F26BCD" w:rsidRDefault="00A2780F" w:rsidP="00183C32">
      <w:pPr>
        <w:spacing w:before="100" w:beforeAutospacing="1" w:after="100" w:afterAutospacing="1" w:line="360" w:lineRule="auto"/>
        <w:jc w:val="both"/>
        <w:rPr>
          <w:rFonts w:ascii="Palatino Linotype" w:hAnsi="Palatino Linotype"/>
        </w:rPr>
      </w:pPr>
      <w:r w:rsidRPr="00F26BCD">
        <w:rPr>
          <w:rFonts w:ascii="Palatino Linotype" w:hAnsi="Palatino Linotype"/>
        </w:rPr>
        <w:t>Resolución</w:t>
      </w:r>
      <w:r w:rsidR="00D730A4" w:rsidRPr="00F26BCD">
        <w:rPr>
          <w:rFonts w:ascii="Palatino Linotype" w:hAnsi="Palatino Linotype"/>
        </w:rPr>
        <w:t xml:space="preserve"> </w:t>
      </w:r>
      <w:r w:rsidRPr="00F26BCD">
        <w:rPr>
          <w:rFonts w:ascii="Palatino Linotype" w:hAnsi="Palatino Linotype"/>
        </w:rPr>
        <w:t>del</w:t>
      </w:r>
      <w:r w:rsidR="00D730A4" w:rsidRPr="00F26BCD">
        <w:rPr>
          <w:rFonts w:ascii="Palatino Linotype" w:hAnsi="Palatino Linotype"/>
        </w:rPr>
        <w:t xml:space="preserve"> </w:t>
      </w:r>
      <w:r w:rsidRPr="00F26BCD">
        <w:rPr>
          <w:rFonts w:ascii="Palatino Linotype" w:hAnsi="Palatino Linotype"/>
        </w:rPr>
        <w:t>Pleno</w:t>
      </w:r>
      <w:r w:rsidR="00D730A4" w:rsidRPr="00F26BCD">
        <w:rPr>
          <w:rFonts w:ascii="Palatino Linotype" w:hAnsi="Palatino Linotype"/>
        </w:rPr>
        <w:t xml:space="preserve"> </w:t>
      </w:r>
      <w:r w:rsidRPr="00F26BCD">
        <w:rPr>
          <w:rFonts w:ascii="Palatino Linotype" w:hAnsi="Palatino Linotype"/>
        </w:rPr>
        <w:t>del</w:t>
      </w:r>
      <w:r w:rsidR="00D730A4" w:rsidRPr="00F26BCD">
        <w:rPr>
          <w:rFonts w:ascii="Palatino Linotype" w:hAnsi="Palatino Linotype"/>
        </w:rPr>
        <w:t xml:space="preserve"> </w:t>
      </w:r>
      <w:r w:rsidRPr="00F26BCD">
        <w:rPr>
          <w:rFonts w:ascii="Palatino Linotype" w:hAnsi="Palatino Linotype"/>
        </w:rPr>
        <w:t>Instituto</w:t>
      </w:r>
      <w:r w:rsidR="00D730A4" w:rsidRPr="00F26BCD">
        <w:rPr>
          <w:rFonts w:ascii="Palatino Linotype" w:hAnsi="Palatino Linotype"/>
        </w:rPr>
        <w:t xml:space="preserve"> </w:t>
      </w:r>
      <w:r w:rsidRPr="00F26BCD">
        <w:rPr>
          <w:rFonts w:ascii="Palatino Linotype" w:hAnsi="Palatino Linotype"/>
        </w:rPr>
        <w:t>de</w:t>
      </w:r>
      <w:r w:rsidR="00D730A4" w:rsidRPr="00F26BCD">
        <w:rPr>
          <w:rFonts w:ascii="Palatino Linotype" w:hAnsi="Palatino Linotype"/>
        </w:rPr>
        <w:t xml:space="preserve"> </w:t>
      </w:r>
      <w:r w:rsidRPr="00F26BCD">
        <w:rPr>
          <w:rFonts w:ascii="Palatino Linotype" w:hAnsi="Palatino Linotype"/>
        </w:rPr>
        <w:t>Transparencia,</w:t>
      </w:r>
      <w:r w:rsidR="00D730A4" w:rsidRPr="00F26BCD">
        <w:rPr>
          <w:rFonts w:ascii="Palatino Linotype" w:hAnsi="Palatino Linotype"/>
        </w:rPr>
        <w:t xml:space="preserve"> </w:t>
      </w:r>
      <w:r w:rsidRPr="00F26BCD">
        <w:rPr>
          <w:rFonts w:ascii="Palatino Linotype" w:hAnsi="Palatino Linotype"/>
        </w:rPr>
        <w:t>Acceso</w:t>
      </w:r>
      <w:r w:rsidR="00D730A4" w:rsidRPr="00F26BCD">
        <w:rPr>
          <w:rFonts w:ascii="Palatino Linotype" w:hAnsi="Palatino Linotype"/>
        </w:rPr>
        <w:t xml:space="preserve"> </w:t>
      </w:r>
      <w:r w:rsidRPr="00F26BCD">
        <w:rPr>
          <w:rFonts w:ascii="Palatino Linotype" w:hAnsi="Palatino Linotype"/>
        </w:rPr>
        <w:t>a</w:t>
      </w:r>
      <w:r w:rsidR="00D730A4" w:rsidRPr="00F26BCD">
        <w:rPr>
          <w:rFonts w:ascii="Palatino Linotype" w:hAnsi="Palatino Linotype"/>
        </w:rPr>
        <w:t xml:space="preserve"> </w:t>
      </w:r>
      <w:r w:rsidRPr="00F26BCD">
        <w:rPr>
          <w:rFonts w:ascii="Palatino Linotype" w:hAnsi="Palatino Linotype"/>
        </w:rPr>
        <w:t>la</w:t>
      </w:r>
      <w:r w:rsidR="00D730A4" w:rsidRPr="00F26BCD">
        <w:rPr>
          <w:rFonts w:ascii="Palatino Linotype" w:hAnsi="Palatino Linotype"/>
        </w:rPr>
        <w:t xml:space="preserve"> </w:t>
      </w:r>
      <w:r w:rsidRPr="00F26BCD">
        <w:rPr>
          <w:rFonts w:ascii="Palatino Linotype" w:hAnsi="Palatino Linotype"/>
        </w:rPr>
        <w:t>Información</w:t>
      </w:r>
      <w:r w:rsidR="00D730A4" w:rsidRPr="00F26BCD">
        <w:rPr>
          <w:rFonts w:ascii="Palatino Linotype" w:hAnsi="Palatino Linotype"/>
        </w:rPr>
        <w:t xml:space="preserve"> </w:t>
      </w:r>
      <w:r w:rsidRPr="00F26BCD">
        <w:rPr>
          <w:rFonts w:ascii="Palatino Linotype" w:hAnsi="Palatino Linotype"/>
        </w:rPr>
        <w:t>Pública</w:t>
      </w:r>
      <w:r w:rsidR="00D730A4" w:rsidRPr="00F26BCD">
        <w:rPr>
          <w:rFonts w:ascii="Palatino Linotype" w:hAnsi="Palatino Linotype"/>
        </w:rPr>
        <w:t xml:space="preserve"> </w:t>
      </w:r>
      <w:r w:rsidRPr="00F26BCD">
        <w:rPr>
          <w:rFonts w:ascii="Palatino Linotype" w:hAnsi="Palatino Linotype"/>
        </w:rPr>
        <w:t>y</w:t>
      </w:r>
      <w:r w:rsidR="00D730A4" w:rsidRPr="00F26BCD">
        <w:rPr>
          <w:rFonts w:ascii="Palatino Linotype" w:hAnsi="Palatino Linotype"/>
        </w:rPr>
        <w:t xml:space="preserve"> </w:t>
      </w:r>
      <w:r w:rsidRPr="00F26BCD">
        <w:rPr>
          <w:rFonts w:ascii="Palatino Linotype" w:hAnsi="Palatino Linotype"/>
        </w:rPr>
        <w:t>Protección</w:t>
      </w:r>
      <w:r w:rsidR="00D730A4" w:rsidRPr="00F26BCD">
        <w:rPr>
          <w:rFonts w:ascii="Palatino Linotype" w:hAnsi="Palatino Linotype"/>
        </w:rPr>
        <w:t xml:space="preserve"> </w:t>
      </w:r>
      <w:r w:rsidRPr="00F26BCD">
        <w:rPr>
          <w:rFonts w:ascii="Palatino Linotype" w:hAnsi="Palatino Linotype"/>
        </w:rPr>
        <w:t>de</w:t>
      </w:r>
      <w:r w:rsidR="00D730A4" w:rsidRPr="00F26BCD">
        <w:rPr>
          <w:rFonts w:ascii="Palatino Linotype" w:hAnsi="Palatino Linotype"/>
        </w:rPr>
        <w:t xml:space="preserve"> </w:t>
      </w:r>
      <w:r w:rsidRPr="00F26BCD">
        <w:rPr>
          <w:rFonts w:ascii="Palatino Linotype" w:hAnsi="Palatino Linotype"/>
        </w:rPr>
        <w:t>Datos</w:t>
      </w:r>
      <w:r w:rsidR="00D730A4" w:rsidRPr="00F26BCD">
        <w:rPr>
          <w:rFonts w:ascii="Palatino Linotype" w:hAnsi="Palatino Linotype"/>
        </w:rPr>
        <w:t xml:space="preserve"> </w:t>
      </w:r>
      <w:r w:rsidRPr="00F26BCD">
        <w:rPr>
          <w:rFonts w:ascii="Palatino Linotype" w:hAnsi="Palatino Linotype"/>
        </w:rPr>
        <w:t>Personales</w:t>
      </w:r>
      <w:r w:rsidR="00D730A4" w:rsidRPr="00F26BCD">
        <w:rPr>
          <w:rFonts w:ascii="Palatino Linotype" w:hAnsi="Palatino Linotype"/>
        </w:rPr>
        <w:t xml:space="preserve"> </w:t>
      </w:r>
      <w:r w:rsidRPr="00F26BCD">
        <w:rPr>
          <w:rFonts w:ascii="Palatino Linotype" w:hAnsi="Palatino Linotype"/>
        </w:rPr>
        <w:t>del</w:t>
      </w:r>
      <w:r w:rsidR="00D730A4" w:rsidRPr="00F26BCD">
        <w:rPr>
          <w:rFonts w:ascii="Palatino Linotype" w:hAnsi="Palatino Linotype"/>
        </w:rPr>
        <w:t xml:space="preserve"> </w:t>
      </w:r>
      <w:r w:rsidRPr="00F26BCD">
        <w:rPr>
          <w:rFonts w:ascii="Palatino Linotype" w:hAnsi="Palatino Linotype"/>
        </w:rPr>
        <w:t>Estado</w:t>
      </w:r>
      <w:r w:rsidR="00D730A4" w:rsidRPr="00F26BCD">
        <w:rPr>
          <w:rFonts w:ascii="Palatino Linotype" w:hAnsi="Palatino Linotype"/>
        </w:rPr>
        <w:t xml:space="preserve"> </w:t>
      </w:r>
      <w:r w:rsidRPr="00F26BCD">
        <w:rPr>
          <w:rFonts w:ascii="Palatino Linotype" w:hAnsi="Palatino Linotype"/>
        </w:rPr>
        <w:t>de</w:t>
      </w:r>
      <w:r w:rsidR="00D730A4" w:rsidRPr="00F26BCD">
        <w:rPr>
          <w:rFonts w:ascii="Palatino Linotype" w:hAnsi="Palatino Linotype"/>
        </w:rPr>
        <w:t xml:space="preserve"> </w:t>
      </w:r>
      <w:r w:rsidRPr="00F26BCD">
        <w:rPr>
          <w:rFonts w:ascii="Palatino Linotype" w:hAnsi="Palatino Linotype"/>
        </w:rPr>
        <w:t>México</w:t>
      </w:r>
      <w:r w:rsidR="00D730A4" w:rsidRPr="00F26BCD">
        <w:rPr>
          <w:rFonts w:ascii="Palatino Linotype" w:hAnsi="Palatino Linotype"/>
        </w:rPr>
        <w:t xml:space="preserve"> </w:t>
      </w:r>
      <w:r w:rsidRPr="00F26BCD">
        <w:rPr>
          <w:rFonts w:ascii="Palatino Linotype" w:hAnsi="Palatino Linotype"/>
        </w:rPr>
        <w:t>y</w:t>
      </w:r>
      <w:r w:rsidR="00D730A4" w:rsidRPr="00F26BCD">
        <w:rPr>
          <w:rFonts w:ascii="Palatino Linotype" w:hAnsi="Palatino Linotype"/>
        </w:rPr>
        <w:t xml:space="preserve"> </w:t>
      </w:r>
      <w:r w:rsidRPr="00F26BCD">
        <w:rPr>
          <w:rFonts w:ascii="Palatino Linotype" w:hAnsi="Palatino Linotype"/>
        </w:rPr>
        <w:t>Municipios,</w:t>
      </w:r>
      <w:r w:rsidR="00D730A4" w:rsidRPr="00F26BCD">
        <w:rPr>
          <w:rFonts w:ascii="Palatino Linotype" w:hAnsi="Palatino Linotype"/>
        </w:rPr>
        <w:t xml:space="preserve"> </w:t>
      </w:r>
      <w:r w:rsidRPr="00F26BCD">
        <w:rPr>
          <w:rFonts w:ascii="Palatino Linotype" w:hAnsi="Palatino Linotype"/>
        </w:rPr>
        <w:t>con</w:t>
      </w:r>
      <w:r w:rsidR="00D730A4" w:rsidRPr="00F26BCD">
        <w:rPr>
          <w:rFonts w:ascii="Palatino Linotype" w:hAnsi="Palatino Linotype"/>
        </w:rPr>
        <w:t xml:space="preserve"> </w:t>
      </w:r>
      <w:r w:rsidRPr="00F26BCD">
        <w:rPr>
          <w:rFonts w:ascii="Palatino Linotype" w:hAnsi="Palatino Linotype"/>
        </w:rPr>
        <w:t>domicilio</w:t>
      </w:r>
      <w:r w:rsidR="00D730A4" w:rsidRPr="00F26BCD">
        <w:rPr>
          <w:rFonts w:ascii="Palatino Linotype" w:hAnsi="Palatino Linotype"/>
        </w:rPr>
        <w:t xml:space="preserve"> </w:t>
      </w:r>
      <w:r w:rsidRPr="00F26BCD">
        <w:rPr>
          <w:rFonts w:ascii="Palatino Linotype" w:hAnsi="Palatino Linotype"/>
        </w:rPr>
        <w:t>en</w:t>
      </w:r>
      <w:r w:rsidR="00D730A4" w:rsidRPr="00F26BCD">
        <w:rPr>
          <w:rFonts w:ascii="Palatino Linotype" w:hAnsi="Palatino Linotype"/>
        </w:rPr>
        <w:t xml:space="preserve"> </w:t>
      </w:r>
      <w:r w:rsidRPr="00F26BCD">
        <w:rPr>
          <w:rFonts w:ascii="Palatino Linotype" w:hAnsi="Palatino Linotype"/>
        </w:rPr>
        <w:t>Metepec,</w:t>
      </w:r>
      <w:r w:rsidR="00D730A4" w:rsidRPr="00F26BCD">
        <w:rPr>
          <w:rFonts w:ascii="Palatino Linotype" w:hAnsi="Palatino Linotype"/>
        </w:rPr>
        <w:t xml:space="preserve"> </w:t>
      </w:r>
      <w:r w:rsidRPr="00F26BCD">
        <w:rPr>
          <w:rFonts w:ascii="Palatino Linotype" w:hAnsi="Palatino Linotype"/>
        </w:rPr>
        <w:t>Estado</w:t>
      </w:r>
      <w:r w:rsidR="00D730A4" w:rsidRPr="00F26BCD">
        <w:rPr>
          <w:rFonts w:ascii="Palatino Linotype" w:hAnsi="Palatino Linotype"/>
        </w:rPr>
        <w:t xml:space="preserve"> </w:t>
      </w:r>
      <w:r w:rsidRPr="00F26BCD">
        <w:rPr>
          <w:rFonts w:ascii="Palatino Linotype" w:hAnsi="Palatino Linotype"/>
        </w:rPr>
        <w:t>de</w:t>
      </w:r>
      <w:r w:rsidR="00D730A4" w:rsidRPr="00F26BCD">
        <w:rPr>
          <w:rFonts w:ascii="Palatino Linotype" w:hAnsi="Palatino Linotype"/>
        </w:rPr>
        <w:t xml:space="preserve"> </w:t>
      </w:r>
      <w:r w:rsidRPr="00F26BCD">
        <w:rPr>
          <w:rFonts w:ascii="Palatino Linotype" w:hAnsi="Palatino Linotype"/>
        </w:rPr>
        <w:t>México,</w:t>
      </w:r>
      <w:r w:rsidR="00D730A4" w:rsidRPr="00F26BCD">
        <w:rPr>
          <w:rFonts w:ascii="Palatino Linotype" w:hAnsi="Palatino Linotype"/>
        </w:rPr>
        <w:t xml:space="preserve"> </w:t>
      </w:r>
      <w:r w:rsidRPr="00F26BCD">
        <w:rPr>
          <w:rFonts w:ascii="Palatino Linotype" w:hAnsi="Palatino Linotype"/>
        </w:rPr>
        <w:t>de</w:t>
      </w:r>
      <w:r w:rsidR="00D730A4" w:rsidRPr="00F26BCD">
        <w:rPr>
          <w:rFonts w:ascii="Palatino Linotype" w:hAnsi="Palatino Linotype"/>
        </w:rPr>
        <w:t xml:space="preserve"> </w:t>
      </w:r>
      <w:r w:rsidR="0071273A" w:rsidRPr="00F26BCD">
        <w:rPr>
          <w:rFonts w:ascii="Palatino Linotype" w:hAnsi="Palatino Linotype"/>
        </w:rPr>
        <w:t xml:space="preserve">fecha </w:t>
      </w:r>
      <w:r w:rsidR="008264CD">
        <w:rPr>
          <w:rFonts w:ascii="Palatino Linotype" w:hAnsi="Palatino Linotype"/>
        </w:rPr>
        <w:t>treinta y uno</w:t>
      </w:r>
      <w:r w:rsidR="00997E3E" w:rsidRPr="00F26BCD">
        <w:rPr>
          <w:rFonts w:ascii="Palatino Linotype" w:hAnsi="Palatino Linotype"/>
        </w:rPr>
        <w:t xml:space="preserve"> de julio</w:t>
      </w:r>
      <w:r w:rsidR="00581ACC" w:rsidRPr="00F26BCD">
        <w:rPr>
          <w:rFonts w:ascii="Palatino Linotype" w:hAnsi="Palatino Linotype"/>
        </w:rPr>
        <w:t xml:space="preserve"> de dos mil diecinueve</w:t>
      </w:r>
      <w:r w:rsidRPr="00F26BCD">
        <w:rPr>
          <w:rFonts w:ascii="Palatino Linotype" w:hAnsi="Palatino Linotype"/>
        </w:rPr>
        <w:t>.</w:t>
      </w:r>
    </w:p>
    <w:p w:rsidR="00F413DE" w:rsidRPr="00F26BCD" w:rsidRDefault="00F413DE" w:rsidP="00183C32">
      <w:pPr>
        <w:spacing w:before="100" w:beforeAutospacing="1" w:after="100" w:afterAutospacing="1" w:line="360" w:lineRule="auto"/>
        <w:jc w:val="both"/>
        <w:rPr>
          <w:rFonts w:ascii="Palatino Linotype" w:hAnsi="Palatino Linotype"/>
        </w:rPr>
      </w:pPr>
      <w:r w:rsidRPr="00F26BCD">
        <w:rPr>
          <w:rFonts w:ascii="Palatino Linotype" w:hAnsi="Palatino Linotype"/>
          <w:b/>
        </w:rPr>
        <w:t>VISTO</w:t>
      </w:r>
      <w:r w:rsidR="00D730A4" w:rsidRPr="00F26BCD">
        <w:rPr>
          <w:rFonts w:ascii="Palatino Linotype" w:hAnsi="Palatino Linotype"/>
        </w:rPr>
        <w:t xml:space="preserve"> </w:t>
      </w:r>
      <w:r w:rsidR="00DD5205" w:rsidRPr="00F26BCD">
        <w:rPr>
          <w:rFonts w:ascii="Palatino Linotype" w:hAnsi="Palatino Linotype"/>
        </w:rPr>
        <w:t>el</w:t>
      </w:r>
      <w:r w:rsidR="00D730A4" w:rsidRPr="00F26BCD">
        <w:rPr>
          <w:rFonts w:ascii="Palatino Linotype" w:hAnsi="Palatino Linotype"/>
        </w:rPr>
        <w:t xml:space="preserve"> </w:t>
      </w:r>
      <w:r w:rsidRPr="00F26BCD">
        <w:rPr>
          <w:rFonts w:ascii="Palatino Linotype" w:hAnsi="Palatino Linotype"/>
        </w:rPr>
        <w:t>expediente</w:t>
      </w:r>
      <w:r w:rsidR="00D730A4" w:rsidRPr="00F26BCD">
        <w:rPr>
          <w:rFonts w:ascii="Palatino Linotype" w:hAnsi="Palatino Linotype"/>
        </w:rPr>
        <w:t xml:space="preserve"> </w:t>
      </w:r>
      <w:r w:rsidRPr="00F26BCD">
        <w:rPr>
          <w:rFonts w:ascii="Palatino Linotype" w:hAnsi="Palatino Linotype"/>
        </w:rPr>
        <w:t>formado</w:t>
      </w:r>
      <w:r w:rsidR="00D730A4" w:rsidRPr="00F26BCD">
        <w:rPr>
          <w:rFonts w:ascii="Palatino Linotype" w:hAnsi="Palatino Linotype"/>
        </w:rPr>
        <w:t xml:space="preserve"> </w:t>
      </w:r>
      <w:r w:rsidRPr="00F26BCD">
        <w:rPr>
          <w:rFonts w:ascii="Palatino Linotype" w:hAnsi="Palatino Linotype"/>
        </w:rPr>
        <w:t>con</w:t>
      </w:r>
      <w:r w:rsidR="00D730A4" w:rsidRPr="00F26BCD">
        <w:rPr>
          <w:rFonts w:ascii="Palatino Linotype" w:hAnsi="Palatino Linotype"/>
        </w:rPr>
        <w:t xml:space="preserve"> </w:t>
      </w:r>
      <w:r w:rsidRPr="00F26BCD">
        <w:rPr>
          <w:rFonts w:ascii="Palatino Linotype" w:hAnsi="Palatino Linotype"/>
        </w:rPr>
        <w:t>motivo</w:t>
      </w:r>
      <w:r w:rsidR="00D730A4" w:rsidRPr="00F26BCD">
        <w:rPr>
          <w:rFonts w:ascii="Palatino Linotype" w:hAnsi="Palatino Linotype"/>
        </w:rPr>
        <w:t xml:space="preserve"> </w:t>
      </w:r>
      <w:bookmarkStart w:id="0" w:name="_GoBack"/>
      <w:bookmarkEnd w:id="0"/>
      <w:r w:rsidRPr="00F26BCD">
        <w:rPr>
          <w:rFonts w:ascii="Palatino Linotype" w:hAnsi="Palatino Linotype"/>
        </w:rPr>
        <w:t>de</w:t>
      </w:r>
      <w:r w:rsidR="00DD5205" w:rsidRPr="00F26BCD">
        <w:rPr>
          <w:rFonts w:ascii="Palatino Linotype" w:hAnsi="Palatino Linotype"/>
        </w:rPr>
        <w:t>l</w:t>
      </w:r>
      <w:r w:rsidR="00D730A4" w:rsidRPr="00F26BCD">
        <w:rPr>
          <w:rFonts w:ascii="Palatino Linotype" w:hAnsi="Palatino Linotype"/>
        </w:rPr>
        <w:t xml:space="preserve"> </w:t>
      </w:r>
      <w:r w:rsidRPr="00F26BCD">
        <w:rPr>
          <w:rFonts w:ascii="Palatino Linotype" w:hAnsi="Palatino Linotype"/>
        </w:rPr>
        <w:t>recurso</w:t>
      </w:r>
      <w:r w:rsidR="00D730A4" w:rsidRPr="00F26BCD">
        <w:rPr>
          <w:rFonts w:ascii="Palatino Linotype" w:hAnsi="Palatino Linotype"/>
        </w:rPr>
        <w:t xml:space="preserve"> </w:t>
      </w:r>
      <w:r w:rsidRPr="00F26BCD">
        <w:rPr>
          <w:rFonts w:ascii="Palatino Linotype" w:hAnsi="Palatino Linotype"/>
        </w:rPr>
        <w:t>de</w:t>
      </w:r>
      <w:r w:rsidR="00D730A4" w:rsidRPr="00F26BCD">
        <w:rPr>
          <w:rFonts w:ascii="Palatino Linotype" w:hAnsi="Palatino Linotype"/>
        </w:rPr>
        <w:t xml:space="preserve"> </w:t>
      </w:r>
      <w:r w:rsidRPr="00F26BCD">
        <w:rPr>
          <w:rFonts w:ascii="Palatino Linotype" w:hAnsi="Palatino Linotype"/>
        </w:rPr>
        <w:t>revisión</w:t>
      </w:r>
      <w:r w:rsidR="006E63B8" w:rsidRPr="00F26BCD">
        <w:rPr>
          <w:rFonts w:ascii="Palatino Linotype" w:hAnsi="Palatino Linotype"/>
        </w:rPr>
        <w:t xml:space="preserve"> </w:t>
      </w:r>
      <w:r w:rsidR="0019354A">
        <w:rPr>
          <w:rFonts w:ascii="Palatino Linotype" w:hAnsi="Palatino Linotype"/>
          <w:b/>
        </w:rPr>
        <w:t>04852</w:t>
      </w:r>
      <w:r w:rsidR="00693255" w:rsidRPr="00F26BCD">
        <w:rPr>
          <w:rFonts w:ascii="Palatino Linotype" w:hAnsi="Palatino Linotype"/>
          <w:b/>
        </w:rPr>
        <w:t>/INFOEM/IP/RR/2019</w:t>
      </w:r>
      <w:r w:rsidRPr="00F26BCD">
        <w:rPr>
          <w:rFonts w:ascii="Palatino Linotype" w:hAnsi="Palatino Linotype"/>
        </w:rPr>
        <w:t>,</w:t>
      </w:r>
      <w:r w:rsidR="00D730A4" w:rsidRPr="00F26BCD">
        <w:rPr>
          <w:rFonts w:ascii="Palatino Linotype" w:hAnsi="Palatino Linotype"/>
        </w:rPr>
        <w:t xml:space="preserve"> </w:t>
      </w:r>
      <w:r w:rsidRPr="00F26BCD">
        <w:rPr>
          <w:rFonts w:ascii="Palatino Linotype" w:hAnsi="Palatino Linotype"/>
        </w:rPr>
        <w:t>promovido</w:t>
      </w:r>
      <w:r w:rsidR="00D730A4" w:rsidRPr="00F26BCD">
        <w:rPr>
          <w:rFonts w:ascii="Palatino Linotype" w:hAnsi="Palatino Linotype"/>
        </w:rPr>
        <w:t xml:space="preserve"> </w:t>
      </w:r>
      <w:r w:rsidRPr="00F26BCD">
        <w:rPr>
          <w:rFonts w:ascii="Palatino Linotype" w:hAnsi="Palatino Linotype"/>
        </w:rPr>
        <w:t>por</w:t>
      </w:r>
      <w:r w:rsidR="00997E3E" w:rsidRPr="00F26BCD">
        <w:rPr>
          <w:rFonts w:ascii="Palatino Linotype" w:hAnsi="Palatino Linotype"/>
        </w:rPr>
        <w:t xml:space="preserve"> </w:t>
      </w:r>
      <w:r w:rsidR="00A16FDA" w:rsidRPr="00F26BCD">
        <w:rPr>
          <w:rFonts w:ascii="Palatino Linotype" w:hAnsi="Palatino Linotype"/>
        </w:rPr>
        <w:t xml:space="preserve">el C. </w:t>
      </w:r>
      <w:r w:rsidR="00182430">
        <w:rPr>
          <w:rFonts w:ascii="Palatino Linotype" w:hAnsi="Palatino Linotype"/>
          <w:b/>
        </w:rPr>
        <w:t>XXXXXX XXXX</w:t>
      </w:r>
      <w:r w:rsidR="00E6045D" w:rsidRPr="00F26BCD">
        <w:rPr>
          <w:rFonts w:ascii="Palatino Linotype" w:hAnsi="Palatino Linotype" w:cs="Arial"/>
        </w:rPr>
        <w:t>, en lo sucesivo</w:t>
      </w:r>
      <w:r w:rsidR="00E6045D" w:rsidRPr="00F26BCD">
        <w:rPr>
          <w:rFonts w:ascii="Palatino Linotype" w:hAnsi="Palatino Linotype" w:cs="Arial"/>
          <w:b/>
        </w:rPr>
        <w:t xml:space="preserve"> </w:t>
      </w:r>
      <w:r w:rsidR="00693255" w:rsidRPr="00F26BCD">
        <w:rPr>
          <w:rFonts w:ascii="Palatino Linotype" w:hAnsi="Palatino Linotype" w:cs="Arial"/>
          <w:b/>
        </w:rPr>
        <w:t>EL</w:t>
      </w:r>
      <w:r w:rsidR="00D83B69" w:rsidRPr="00F26BCD">
        <w:rPr>
          <w:rFonts w:ascii="Palatino Linotype" w:hAnsi="Palatino Linotype" w:cs="Arial"/>
          <w:b/>
        </w:rPr>
        <w:t xml:space="preserve"> RECURRENTE</w:t>
      </w:r>
      <w:r w:rsidRPr="00F26BCD">
        <w:rPr>
          <w:rFonts w:ascii="Palatino Linotype" w:hAnsi="Palatino Linotype"/>
        </w:rPr>
        <w:t>,</w:t>
      </w:r>
      <w:r w:rsidR="00D730A4" w:rsidRPr="00F26BCD">
        <w:rPr>
          <w:rFonts w:ascii="Palatino Linotype" w:hAnsi="Palatino Linotype"/>
        </w:rPr>
        <w:t xml:space="preserve"> </w:t>
      </w:r>
      <w:r w:rsidRPr="00F26BCD">
        <w:rPr>
          <w:rFonts w:ascii="Palatino Linotype" w:hAnsi="Palatino Linotype"/>
        </w:rPr>
        <w:t>en</w:t>
      </w:r>
      <w:r w:rsidR="00D730A4" w:rsidRPr="00F26BCD">
        <w:rPr>
          <w:rFonts w:ascii="Palatino Linotype" w:hAnsi="Palatino Linotype"/>
        </w:rPr>
        <w:t xml:space="preserve"> </w:t>
      </w:r>
      <w:r w:rsidRPr="00F26BCD">
        <w:rPr>
          <w:rFonts w:ascii="Palatino Linotype" w:hAnsi="Palatino Linotype"/>
        </w:rPr>
        <w:t>contra</w:t>
      </w:r>
      <w:r w:rsidR="00D730A4" w:rsidRPr="00F26BCD">
        <w:rPr>
          <w:rFonts w:ascii="Palatino Linotype" w:hAnsi="Palatino Linotype"/>
        </w:rPr>
        <w:t xml:space="preserve"> </w:t>
      </w:r>
      <w:r w:rsidRPr="00F26BCD">
        <w:rPr>
          <w:rFonts w:ascii="Palatino Linotype" w:hAnsi="Palatino Linotype"/>
        </w:rPr>
        <w:t>de</w:t>
      </w:r>
      <w:r w:rsidR="00D730A4" w:rsidRPr="00F26BCD">
        <w:rPr>
          <w:rFonts w:ascii="Palatino Linotype" w:hAnsi="Palatino Linotype"/>
        </w:rPr>
        <w:t xml:space="preserve"> </w:t>
      </w:r>
      <w:r w:rsidRPr="00F26BCD">
        <w:rPr>
          <w:rFonts w:ascii="Palatino Linotype" w:hAnsi="Palatino Linotype"/>
        </w:rPr>
        <w:t>la</w:t>
      </w:r>
      <w:r w:rsidR="00D730A4" w:rsidRPr="00F26BCD">
        <w:rPr>
          <w:rFonts w:ascii="Palatino Linotype" w:hAnsi="Palatino Linotype"/>
        </w:rPr>
        <w:t xml:space="preserve"> </w:t>
      </w:r>
      <w:r w:rsidRPr="00F26BCD">
        <w:rPr>
          <w:rFonts w:ascii="Palatino Linotype" w:hAnsi="Palatino Linotype"/>
        </w:rPr>
        <w:t>respuesta</w:t>
      </w:r>
      <w:r w:rsidR="00D730A4" w:rsidRPr="00F26BCD">
        <w:rPr>
          <w:rFonts w:ascii="Palatino Linotype" w:hAnsi="Palatino Linotype"/>
        </w:rPr>
        <w:t xml:space="preserve"> </w:t>
      </w:r>
      <w:r w:rsidRPr="00F26BCD">
        <w:rPr>
          <w:rFonts w:ascii="Palatino Linotype" w:hAnsi="Palatino Linotype"/>
        </w:rPr>
        <w:t>emitida</w:t>
      </w:r>
      <w:r w:rsidR="00D730A4" w:rsidRPr="00F26BCD">
        <w:rPr>
          <w:rFonts w:ascii="Palatino Linotype" w:hAnsi="Palatino Linotype"/>
        </w:rPr>
        <w:t xml:space="preserve"> </w:t>
      </w:r>
      <w:r w:rsidRPr="00F26BCD">
        <w:rPr>
          <w:rFonts w:ascii="Palatino Linotype" w:hAnsi="Palatino Linotype"/>
        </w:rPr>
        <w:t>por</w:t>
      </w:r>
      <w:r w:rsidR="00D730A4" w:rsidRPr="00F26BCD">
        <w:rPr>
          <w:rFonts w:ascii="Palatino Linotype" w:hAnsi="Palatino Linotype"/>
        </w:rPr>
        <w:t xml:space="preserve"> </w:t>
      </w:r>
      <w:r w:rsidR="00997E3E" w:rsidRPr="00F26BCD">
        <w:rPr>
          <w:rFonts w:ascii="Palatino Linotype" w:hAnsi="Palatino Linotype"/>
        </w:rPr>
        <w:t>el</w:t>
      </w:r>
      <w:r w:rsidR="00693255" w:rsidRPr="00F26BCD">
        <w:rPr>
          <w:rFonts w:ascii="Palatino Linotype" w:hAnsi="Palatino Linotype"/>
        </w:rPr>
        <w:t xml:space="preserve"> </w:t>
      </w:r>
      <w:r w:rsidR="008264CD">
        <w:rPr>
          <w:rFonts w:ascii="Palatino Linotype" w:hAnsi="Palatino Linotype"/>
          <w:b/>
        </w:rPr>
        <w:t>Ayuntamiento</w:t>
      </w:r>
      <w:r w:rsidR="00A16FDA" w:rsidRPr="00F26BCD">
        <w:rPr>
          <w:rFonts w:ascii="Palatino Linotype" w:hAnsi="Palatino Linotype"/>
          <w:b/>
        </w:rPr>
        <w:t xml:space="preserve"> de </w:t>
      </w:r>
      <w:r w:rsidR="0019354A">
        <w:rPr>
          <w:rFonts w:ascii="Palatino Linotype" w:hAnsi="Palatino Linotype"/>
          <w:b/>
        </w:rPr>
        <w:t>Metepec</w:t>
      </w:r>
      <w:r w:rsidR="00A16FDA" w:rsidRPr="00F26BCD">
        <w:rPr>
          <w:rFonts w:ascii="Palatino Linotype" w:hAnsi="Palatino Linotype"/>
          <w:b/>
        </w:rPr>
        <w:t>,</w:t>
      </w:r>
      <w:r w:rsidR="00D730A4" w:rsidRPr="00F26BCD">
        <w:rPr>
          <w:rFonts w:ascii="Palatino Linotype" w:hAnsi="Palatino Linotype"/>
        </w:rPr>
        <w:t xml:space="preserve"> </w:t>
      </w:r>
      <w:r w:rsidRPr="00F26BCD">
        <w:rPr>
          <w:rFonts w:ascii="Palatino Linotype" w:hAnsi="Palatino Linotype"/>
        </w:rPr>
        <w:t>en</w:t>
      </w:r>
      <w:r w:rsidR="00D730A4" w:rsidRPr="00F26BCD">
        <w:rPr>
          <w:rFonts w:ascii="Palatino Linotype" w:hAnsi="Palatino Linotype"/>
        </w:rPr>
        <w:t xml:space="preserve"> </w:t>
      </w:r>
      <w:r w:rsidRPr="00F26BCD">
        <w:rPr>
          <w:rFonts w:ascii="Palatino Linotype" w:hAnsi="Palatino Linotype"/>
        </w:rPr>
        <w:t>lo</w:t>
      </w:r>
      <w:r w:rsidR="00D730A4" w:rsidRPr="00F26BCD">
        <w:rPr>
          <w:rFonts w:ascii="Palatino Linotype" w:hAnsi="Palatino Linotype"/>
        </w:rPr>
        <w:t xml:space="preserve"> </w:t>
      </w:r>
      <w:r w:rsidRPr="00F26BCD">
        <w:rPr>
          <w:rFonts w:ascii="Palatino Linotype" w:hAnsi="Palatino Linotype"/>
        </w:rPr>
        <w:t>sucesivo</w:t>
      </w:r>
      <w:r w:rsidR="00D730A4" w:rsidRPr="00F26BCD">
        <w:rPr>
          <w:rFonts w:ascii="Palatino Linotype" w:hAnsi="Palatino Linotype"/>
        </w:rPr>
        <w:t xml:space="preserve"> </w:t>
      </w:r>
      <w:r w:rsidRPr="00F26BCD">
        <w:rPr>
          <w:rFonts w:ascii="Palatino Linotype" w:hAnsi="Palatino Linotype"/>
          <w:b/>
        </w:rPr>
        <w:t>EL</w:t>
      </w:r>
      <w:r w:rsidR="00D730A4" w:rsidRPr="00F26BCD">
        <w:rPr>
          <w:rFonts w:ascii="Palatino Linotype" w:hAnsi="Palatino Linotype"/>
          <w:b/>
        </w:rPr>
        <w:t xml:space="preserve"> </w:t>
      </w:r>
      <w:r w:rsidRPr="00F26BCD">
        <w:rPr>
          <w:rFonts w:ascii="Palatino Linotype" w:hAnsi="Palatino Linotype"/>
          <w:b/>
        </w:rPr>
        <w:t>SUJETO</w:t>
      </w:r>
      <w:r w:rsidR="00D730A4" w:rsidRPr="00F26BCD">
        <w:rPr>
          <w:rFonts w:ascii="Palatino Linotype" w:hAnsi="Palatino Linotype"/>
          <w:b/>
        </w:rPr>
        <w:t xml:space="preserve"> </w:t>
      </w:r>
      <w:r w:rsidRPr="00F26BCD">
        <w:rPr>
          <w:rFonts w:ascii="Palatino Linotype" w:hAnsi="Palatino Linotype"/>
          <w:b/>
        </w:rPr>
        <w:t>OBLIGADO</w:t>
      </w:r>
      <w:r w:rsidRPr="00F26BCD">
        <w:rPr>
          <w:rFonts w:ascii="Palatino Linotype" w:hAnsi="Palatino Linotype"/>
        </w:rPr>
        <w:t>,</w:t>
      </w:r>
      <w:r w:rsidR="00D730A4" w:rsidRPr="00F26BCD">
        <w:rPr>
          <w:rFonts w:ascii="Palatino Linotype" w:hAnsi="Palatino Linotype"/>
        </w:rPr>
        <w:t xml:space="preserve"> </w:t>
      </w:r>
      <w:r w:rsidRPr="00F26BCD">
        <w:rPr>
          <w:rFonts w:ascii="Palatino Linotype" w:hAnsi="Palatino Linotype"/>
        </w:rPr>
        <w:t>se</w:t>
      </w:r>
      <w:r w:rsidR="00D730A4" w:rsidRPr="00F26BCD">
        <w:rPr>
          <w:rFonts w:ascii="Palatino Linotype" w:hAnsi="Palatino Linotype"/>
        </w:rPr>
        <w:t xml:space="preserve"> </w:t>
      </w:r>
      <w:r w:rsidRPr="00F26BCD">
        <w:rPr>
          <w:rFonts w:ascii="Palatino Linotype" w:hAnsi="Palatino Linotype"/>
        </w:rPr>
        <w:t>procede</w:t>
      </w:r>
      <w:r w:rsidR="00D730A4" w:rsidRPr="00F26BCD">
        <w:rPr>
          <w:rFonts w:ascii="Palatino Linotype" w:hAnsi="Palatino Linotype"/>
        </w:rPr>
        <w:t xml:space="preserve"> </w:t>
      </w:r>
      <w:r w:rsidRPr="00F26BCD">
        <w:rPr>
          <w:rFonts w:ascii="Palatino Linotype" w:hAnsi="Palatino Linotype"/>
        </w:rPr>
        <w:t>a</w:t>
      </w:r>
      <w:r w:rsidR="00D730A4" w:rsidRPr="00F26BCD">
        <w:rPr>
          <w:rFonts w:ascii="Palatino Linotype" w:hAnsi="Palatino Linotype"/>
        </w:rPr>
        <w:t xml:space="preserve"> </w:t>
      </w:r>
      <w:r w:rsidRPr="00F26BCD">
        <w:rPr>
          <w:rFonts w:ascii="Palatino Linotype" w:hAnsi="Palatino Linotype"/>
        </w:rPr>
        <w:t>dictar</w:t>
      </w:r>
      <w:r w:rsidR="00D730A4" w:rsidRPr="00F26BCD">
        <w:rPr>
          <w:rFonts w:ascii="Palatino Linotype" w:hAnsi="Palatino Linotype"/>
        </w:rPr>
        <w:t xml:space="preserve"> </w:t>
      </w:r>
      <w:r w:rsidRPr="00F26BCD">
        <w:rPr>
          <w:rFonts w:ascii="Palatino Linotype" w:hAnsi="Palatino Linotype"/>
        </w:rPr>
        <w:t>la</w:t>
      </w:r>
      <w:r w:rsidR="00D730A4" w:rsidRPr="00F26BCD">
        <w:rPr>
          <w:rFonts w:ascii="Palatino Linotype" w:hAnsi="Palatino Linotype"/>
        </w:rPr>
        <w:t xml:space="preserve"> </w:t>
      </w:r>
      <w:r w:rsidRPr="00F26BCD">
        <w:rPr>
          <w:rFonts w:ascii="Palatino Linotype" w:hAnsi="Palatino Linotype"/>
        </w:rPr>
        <w:t>presente</w:t>
      </w:r>
      <w:r w:rsidR="00D730A4" w:rsidRPr="00F26BCD">
        <w:rPr>
          <w:rFonts w:ascii="Palatino Linotype" w:hAnsi="Palatino Linotype"/>
        </w:rPr>
        <w:t xml:space="preserve"> </w:t>
      </w:r>
      <w:r w:rsidRPr="00F26BCD">
        <w:rPr>
          <w:rFonts w:ascii="Palatino Linotype" w:hAnsi="Palatino Linotype"/>
        </w:rPr>
        <w:t>resolución</w:t>
      </w:r>
      <w:r w:rsidR="00D730A4" w:rsidRPr="00F26BCD">
        <w:rPr>
          <w:rFonts w:ascii="Palatino Linotype" w:hAnsi="Palatino Linotype"/>
        </w:rPr>
        <w:t xml:space="preserve"> </w:t>
      </w:r>
      <w:r w:rsidRPr="00F26BCD">
        <w:rPr>
          <w:rFonts w:ascii="Palatino Linotype" w:hAnsi="Palatino Linotype"/>
        </w:rPr>
        <w:t>con</w:t>
      </w:r>
      <w:r w:rsidR="00D730A4" w:rsidRPr="00F26BCD">
        <w:rPr>
          <w:rFonts w:ascii="Palatino Linotype" w:hAnsi="Palatino Linotype"/>
        </w:rPr>
        <w:t xml:space="preserve"> </w:t>
      </w:r>
      <w:r w:rsidRPr="00F26BCD">
        <w:rPr>
          <w:rFonts w:ascii="Palatino Linotype" w:hAnsi="Palatino Linotype"/>
        </w:rPr>
        <w:t>base</w:t>
      </w:r>
      <w:r w:rsidR="00D730A4" w:rsidRPr="00F26BCD">
        <w:rPr>
          <w:rFonts w:ascii="Palatino Linotype" w:hAnsi="Palatino Linotype"/>
        </w:rPr>
        <w:t xml:space="preserve"> </w:t>
      </w:r>
      <w:r w:rsidRPr="00F26BCD">
        <w:rPr>
          <w:rFonts w:ascii="Palatino Linotype" w:hAnsi="Palatino Linotype"/>
        </w:rPr>
        <w:t>en</w:t>
      </w:r>
      <w:r w:rsidR="00D730A4" w:rsidRPr="00F26BCD">
        <w:rPr>
          <w:rFonts w:ascii="Palatino Linotype" w:hAnsi="Palatino Linotype"/>
        </w:rPr>
        <w:t xml:space="preserve"> </w:t>
      </w:r>
      <w:r w:rsidRPr="00F26BCD">
        <w:rPr>
          <w:rFonts w:ascii="Palatino Linotype" w:hAnsi="Palatino Linotype"/>
        </w:rPr>
        <w:t>lo</w:t>
      </w:r>
      <w:r w:rsidR="00D730A4" w:rsidRPr="00F26BCD">
        <w:rPr>
          <w:rFonts w:ascii="Palatino Linotype" w:hAnsi="Palatino Linotype"/>
        </w:rPr>
        <w:t xml:space="preserve"> </w:t>
      </w:r>
      <w:r w:rsidRPr="00F26BCD">
        <w:rPr>
          <w:rFonts w:ascii="Palatino Linotype" w:hAnsi="Palatino Linotype"/>
        </w:rPr>
        <w:t>siguiente:</w:t>
      </w:r>
      <w:r w:rsidR="00D730A4" w:rsidRPr="00F26BCD">
        <w:rPr>
          <w:rFonts w:ascii="Palatino Linotype" w:hAnsi="Palatino Linotype"/>
        </w:rPr>
        <w:t xml:space="preserve"> </w:t>
      </w:r>
    </w:p>
    <w:p w:rsidR="00A2780F" w:rsidRPr="00F26BCD" w:rsidRDefault="00A2780F" w:rsidP="00183C32">
      <w:pPr>
        <w:spacing w:before="100" w:beforeAutospacing="1" w:after="100" w:afterAutospacing="1" w:line="360" w:lineRule="auto"/>
        <w:jc w:val="center"/>
        <w:rPr>
          <w:rFonts w:ascii="Palatino Linotype" w:hAnsi="Palatino Linotype"/>
          <w:b/>
          <w:bCs/>
          <w:spacing w:val="60"/>
          <w:sz w:val="28"/>
        </w:rPr>
      </w:pPr>
      <w:r w:rsidRPr="00F26BCD">
        <w:rPr>
          <w:rFonts w:ascii="Palatino Linotype" w:hAnsi="Palatino Linotype"/>
          <w:b/>
          <w:bCs/>
          <w:spacing w:val="60"/>
          <w:sz w:val="28"/>
        </w:rPr>
        <w:t>RESULTANDO</w:t>
      </w:r>
    </w:p>
    <w:p w:rsidR="00345471" w:rsidRPr="00F26BCD"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F26BCD">
        <w:rPr>
          <w:rFonts w:ascii="Palatino Linotype" w:hAnsi="Palatino Linotype"/>
        </w:rPr>
        <w:t>En</w:t>
      </w:r>
      <w:r w:rsidR="00D730A4" w:rsidRPr="00F26BCD">
        <w:rPr>
          <w:rFonts w:ascii="Palatino Linotype" w:hAnsi="Palatino Linotype"/>
        </w:rPr>
        <w:t xml:space="preserve"> </w:t>
      </w:r>
      <w:r w:rsidRPr="00F26BCD">
        <w:rPr>
          <w:rFonts w:ascii="Palatino Linotype" w:hAnsi="Palatino Linotype" w:cs="Arial"/>
        </w:rPr>
        <w:t>fecha</w:t>
      </w:r>
      <w:r w:rsidR="00D730A4" w:rsidRPr="00F26BCD">
        <w:rPr>
          <w:rFonts w:ascii="Palatino Linotype" w:hAnsi="Palatino Linotype"/>
        </w:rPr>
        <w:t xml:space="preserve"> </w:t>
      </w:r>
      <w:r w:rsidR="0019354A">
        <w:rPr>
          <w:rFonts w:ascii="Palatino Linotype" w:hAnsi="Palatino Linotype"/>
        </w:rPr>
        <w:t>dos de mayo</w:t>
      </w:r>
      <w:r w:rsidR="00A16FDA" w:rsidRPr="00F26BCD">
        <w:rPr>
          <w:rFonts w:ascii="Palatino Linotype" w:hAnsi="Palatino Linotype"/>
        </w:rPr>
        <w:t xml:space="preserve"> </w:t>
      </w:r>
      <w:r w:rsidR="00693255" w:rsidRPr="00F26BCD">
        <w:rPr>
          <w:rFonts w:ascii="Palatino Linotype" w:hAnsi="Palatino Linotype"/>
        </w:rPr>
        <w:t>de dos mil diecinueve</w:t>
      </w:r>
      <w:r w:rsidRPr="00F26BCD">
        <w:rPr>
          <w:rFonts w:ascii="Palatino Linotype" w:hAnsi="Palatino Linotype"/>
        </w:rPr>
        <w:t>,</w:t>
      </w:r>
      <w:r w:rsidR="00D730A4" w:rsidRPr="00F26BCD">
        <w:rPr>
          <w:rFonts w:ascii="Palatino Linotype" w:hAnsi="Palatino Linotype"/>
        </w:rPr>
        <w:t xml:space="preserve"> </w:t>
      </w:r>
      <w:r w:rsidR="00693255" w:rsidRPr="00F26BCD">
        <w:rPr>
          <w:rFonts w:ascii="Palatino Linotype" w:hAnsi="Palatino Linotype" w:cs="Arial"/>
          <w:b/>
        </w:rPr>
        <w:t>EL</w:t>
      </w:r>
      <w:r w:rsidR="00D83B69" w:rsidRPr="00F26BCD">
        <w:rPr>
          <w:rFonts w:ascii="Palatino Linotype" w:hAnsi="Palatino Linotype" w:cs="Arial"/>
          <w:b/>
        </w:rPr>
        <w:t xml:space="preserve"> </w:t>
      </w:r>
      <w:r w:rsidR="0013060C" w:rsidRPr="00F26BCD">
        <w:rPr>
          <w:rFonts w:ascii="Palatino Linotype" w:hAnsi="Palatino Linotype" w:cs="Arial"/>
          <w:b/>
        </w:rPr>
        <w:t>RECURRENTE</w:t>
      </w:r>
      <w:r w:rsidR="007554C2" w:rsidRPr="00F26BCD">
        <w:rPr>
          <w:rFonts w:ascii="Palatino Linotype" w:hAnsi="Palatino Linotype"/>
        </w:rPr>
        <w:t xml:space="preserve"> </w:t>
      </w:r>
      <w:r w:rsidRPr="00F26BCD">
        <w:rPr>
          <w:rFonts w:ascii="Palatino Linotype" w:hAnsi="Palatino Linotype"/>
        </w:rPr>
        <w:t>presentó</w:t>
      </w:r>
      <w:r w:rsidR="00D730A4" w:rsidRPr="00F26BCD">
        <w:rPr>
          <w:rFonts w:ascii="Palatino Linotype" w:hAnsi="Palatino Linotype"/>
        </w:rPr>
        <w:t xml:space="preserve"> </w:t>
      </w:r>
      <w:r w:rsidRPr="00F26BCD">
        <w:rPr>
          <w:rFonts w:ascii="Palatino Linotype" w:hAnsi="Palatino Linotype"/>
        </w:rPr>
        <w:t>a</w:t>
      </w:r>
      <w:r w:rsidR="00D730A4" w:rsidRPr="00F26BCD">
        <w:rPr>
          <w:rFonts w:ascii="Palatino Linotype" w:hAnsi="Palatino Linotype"/>
        </w:rPr>
        <w:t xml:space="preserve"> </w:t>
      </w:r>
      <w:r w:rsidRPr="00F26BCD">
        <w:rPr>
          <w:rFonts w:ascii="Palatino Linotype" w:hAnsi="Palatino Linotype"/>
        </w:rPr>
        <w:t>través</w:t>
      </w:r>
      <w:r w:rsidR="00D730A4" w:rsidRPr="00F26BCD">
        <w:rPr>
          <w:rFonts w:ascii="Palatino Linotype" w:hAnsi="Palatino Linotype"/>
        </w:rPr>
        <w:t xml:space="preserve"> </w:t>
      </w:r>
      <w:r w:rsidRPr="00F26BCD">
        <w:rPr>
          <w:rFonts w:ascii="Palatino Linotype" w:hAnsi="Palatino Linotype"/>
        </w:rPr>
        <w:t>del</w:t>
      </w:r>
      <w:r w:rsidR="00D730A4" w:rsidRPr="00F26BCD">
        <w:rPr>
          <w:rFonts w:ascii="Palatino Linotype" w:hAnsi="Palatino Linotype"/>
        </w:rPr>
        <w:t xml:space="preserve"> </w:t>
      </w:r>
      <w:r w:rsidRPr="00F26BCD">
        <w:rPr>
          <w:rFonts w:ascii="Palatino Linotype" w:hAnsi="Palatino Linotype" w:cs="Arial"/>
        </w:rPr>
        <w:t>Sistema</w:t>
      </w:r>
      <w:r w:rsidR="00D730A4" w:rsidRPr="00F26BCD">
        <w:rPr>
          <w:rFonts w:ascii="Palatino Linotype" w:hAnsi="Palatino Linotype"/>
        </w:rPr>
        <w:t xml:space="preserve"> </w:t>
      </w:r>
      <w:r w:rsidRPr="00F26BCD">
        <w:rPr>
          <w:rFonts w:ascii="Palatino Linotype" w:hAnsi="Palatino Linotype"/>
        </w:rPr>
        <w:t>de</w:t>
      </w:r>
      <w:r w:rsidR="00D730A4" w:rsidRPr="00F26BCD">
        <w:rPr>
          <w:rFonts w:ascii="Palatino Linotype" w:hAnsi="Palatino Linotype"/>
        </w:rPr>
        <w:t xml:space="preserve"> </w:t>
      </w:r>
      <w:r w:rsidRPr="00F26BCD">
        <w:rPr>
          <w:rFonts w:ascii="Palatino Linotype" w:hAnsi="Palatino Linotype"/>
        </w:rPr>
        <w:t>Acceso</w:t>
      </w:r>
      <w:r w:rsidR="00D730A4" w:rsidRPr="00F26BCD">
        <w:rPr>
          <w:rFonts w:ascii="Palatino Linotype" w:hAnsi="Palatino Linotype"/>
        </w:rPr>
        <w:t xml:space="preserve"> </w:t>
      </w:r>
      <w:r w:rsidRPr="00F26BCD">
        <w:rPr>
          <w:rFonts w:ascii="Palatino Linotype" w:hAnsi="Palatino Linotype"/>
        </w:rPr>
        <w:t>a</w:t>
      </w:r>
      <w:r w:rsidR="00D730A4" w:rsidRPr="00F26BCD">
        <w:rPr>
          <w:rFonts w:ascii="Palatino Linotype" w:hAnsi="Palatino Linotype"/>
        </w:rPr>
        <w:t xml:space="preserve"> </w:t>
      </w:r>
      <w:r w:rsidRPr="00F26BCD">
        <w:rPr>
          <w:rFonts w:ascii="Palatino Linotype" w:hAnsi="Palatino Linotype"/>
        </w:rPr>
        <w:t>la</w:t>
      </w:r>
      <w:r w:rsidR="00D730A4" w:rsidRPr="00F26BCD">
        <w:rPr>
          <w:rFonts w:ascii="Palatino Linotype" w:hAnsi="Palatino Linotype"/>
        </w:rPr>
        <w:t xml:space="preserve"> </w:t>
      </w:r>
      <w:r w:rsidRPr="00F26BCD">
        <w:rPr>
          <w:rFonts w:ascii="Palatino Linotype" w:hAnsi="Palatino Linotype"/>
        </w:rPr>
        <w:t>Información</w:t>
      </w:r>
      <w:r w:rsidR="00D730A4" w:rsidRPr="00F26BCD">
        <w:rPr>
          <w:rFonts w:ascii="Palatino Linotype" w:hAnsi="Palatino Linotype"/>
        </w:rPr>
        <w:t xml:space="preserve"> </w:t>
      </w:r>
      <w:r w:rsidRPr="00F26BCD">
        <w:rPr>
          <w:rFonts w:ascii="Palatino Linotype" w:hAnsi="Palatino Linotype"/>
        </w:rPr>
        <w:t>Mexiquense,</w:t>
      </w:r>
      <w:r w:rsidR="00D730A4" w:rsidRPr="00F26BCD">
        <w:rPr>
          <w:rFonts w:ascii="Palatino Linotype" w:hAnsi="Palatino Linotype"/>
        </w:rPr>
        <w:t xml:space="preserve"> </w:t>
      </w:r>
      <w:r w:rsidRPr="00F26BCD">
        <w:rPr>
          <w:rFonts w:ascii="Palatino Linotype" w:hAnsi="Palatino Linotype"/>
        </w:rPr>
        <w:t>en</w:t>
      </w:r>
      <w:r w:rsidR="00D730A4" w:rsidRPr="00F26BCD">
        <w:rPr>
          <w:rFonts w:ascii="Palatino Linotype" w:hAnsi="Palatino Linotype"/>
        </w:rPr>
        <w:t xml:space="preserve"> </w:t>
      </w:r>
      <w:r w:rsidRPr="00F26BCD">
        <w:rPr>
          <w:rFonts w:ascii="Palatino Linotype" w:hAnsi="Palatino Linotype"/>
        </w:rPr>
        <w:t>lo</w:t>
      </w:r>
      <w:r w:rsidR="00D730A4" w:rsidRPr="00F26BCD">
        <w:rPr>
          <w:rFonts w:ascii="Palatino Linotype" w:hAnsi="Palatino Linotype"/>
        </w:rPr>
        <w:t xml:space="preserve"> </w:t>
      </w:r>
      <w:r w:rsidRPr="00F26BCD">
        <w:rPr>
          <w:rFonts w:ascii="Palatino Linotype" w:hAnsi="Palatino Linotype"/>
        </w:rPr>
        <w:t>subsecuente</w:t>
      </w:r>
      <w:r w:rsidR="00D730A4" w:rsidRPr="00F26BCD">
        <w:rPr>
          <w:rFonts w:ascii="Palatino Linotype" w:hAnsi="Palatino Linotype"/>
        </w:rPr>
        <w:t xml:space="preserve"> </w:t>
      </w:r>
      <w:r w:rsidRPr="00F26BCD">
        <w:rPr>
          <w:rFonts w:ascii="Palatino Linotype" w:hAnsi="Palatino Linotype"/>
          <w:b/>
        </w:rPr>
        <w:t>EL</w:t>
      </w:r>
      <w:r w:rsidR="00D730A4" w:rsidRPr="00F26BCD">
        <w:rPr>
          <w:rFonts w:ascii="Palatino Linotype" w:hAnsi="Palatino Linotype"/>
          <w:b/>
        </w:rPr>
        <w:t xml:space="preserve"> </w:t>
      </w:r>
      <w:r w:rsidRPr="00F26BCD">
        <w:rPr>
          <w:rFonts w:ascii="Palatino Linotype" w:hAnsi="Palatino Linotype"/>
          <w:b/>
        </w:rPr>
        <w:t>SAIMEX</w:t>
      </w:r>
      <w:r w:rsidR="00D730A4" w:rsidRPr="00F26BCD">
        <w:rPr>
          <w:rFonts w:ascii="Palatino Linotype" w:hAnsi="Palatino Linotype"/>
        </w:rPr>
        <w:t xml:space="preserve"> </w:t>
      </w:r>
      <w:r w:rsidRPr="00F26BCD">
        <w:rPr>
          <w:rFonts w:ascii="Palatino Linotype" w:hAnsi="Palatino Linotype"/>
        </w:rPr>
        <w:t>ante</w:t>
      </w:r>
      <w:r w:rsidR="00D730A4" w:rsidRPr="00F26BCD">
        <w:rPr>
          <w:rFonts w:ascii="Palatino Linotype" w:hAnsi="Palatino Linotype"/>
        </w:rPr>
        <w:t xml:space="preserve"> </w:t>
      </w:r>
      <w:r w:rsidRPr="00F26BCD">
        <w:rPr>
          <w:rFonts w:ascii="Palatino Linotype" w:hAnsi="Palatino Linotype"/>
          <w:b/>
        </w:rPr>
        <w:t>EL</w:t>
      </w:r>
      <w:r w:rsidR="00D730A4" w:rsidRPr="00F26BCD">
        <w:rPr>
          <w:rFonts w:ascii="Palatino Linotype" w:hAnsi="Palatino Linotype"/>
          <w:b/>
        </w:rPr>
        <w:t xml:space="preserve"> </w:t>
      </w:r>
      <w:r w:rsidRPr="00F26BCD">
        <w:rPr>
          <w:rFonts w:ascii="Palatino Linotype" w:hAnsi="Palatino Linotype"/>
          <w:b/>
        </w:rPr>
        <w:t>SUJETO</w:t>
      </w:r>
      <w:r w:rsidR="00D730A4" w:rsidRPr="00F26BCD">
        <w:rPr>
          <w:rFonts w:ascii="Palatino Linotype" w:hAnsi="Palatino Linotype"/>
          <w:b/>
        </w:rPr>
        <w:t xml:space="preserve"> </w:t>
      </w:r>
      <w:r w:rsidRPr="00F26BCD">
        <w:rPr>
          <w:rFonts w:ascii="Palatino Linotype" w:hAnsi="Palatino Linotype"/>
          <w:b/>
        </w:rPr>
        <w:t>OBLIGADO</w:t>
      </w:r>
      <w:r w:rsidRPr="00F26BCD">
        <w:rPr>
          <w:rFonts w:ascii="Palatino Linotype" w:hAnsi="Palatino Linotype"/>
        </w:rPr>
        <w:t>,</w:t>
      </w:r>
      <w:r w:rsidR="00D730A4" w:rsidRPr="00F26BCD">
        <w:rPr>
          <w:rFonts w:ascii="Palatino Linotype" w:hAnsi="Palatino Linotype"/>
        </w:rPr>
        <w:t xml:space="preserve"> </w:t>
      </w:r>
      <w:r w:rsidRPr="00F26BCD">
        <w:rPr>
          <w:rFonts w:ascii="Palatino Linotype" w:hAnsi="Palatino Linotype"/>
        </w:rPr>
        <w:t>la</w:t>
      </w:r>
      <w:r w:rsidR="00D730A4" w:rsidRPr="00F26BCD">
        <w:rPr>
          <w:rFonts w:ascii="Palatino Linotype" w:hAnsi="Palatino Linotype"/>
        </w:rPr>
        <w:t xml:space="preserve"> </w:t>
      </w:r>
      <w:r w:rsidRPr="00F26BCD">
        <w:rPr>
          <w:rFonts w:ascii="Palatino Linotype" w:hAnsi="Palatino Linotype"/>
        </w:rPr>
        <w:t>solicitud</w:t>
      </w:r>
      <w:r w:rsidR="00D730A4" w:rsidRPr="00F26BCD">
        <w:rPr>
          <w:rFonts w:ascii="Palatino Linotype" w:hAnsi="Palatino Linotype"/>
        </w:rPr>
        <w:t xml:space="preserve"> </w:t>
      </w:r>
      <w:r w:rsidRPr="00F26BCD">
        <w:rPr>
          <w:rFonts w:ascii="Palatino Linotype" w:hAnsi="Palatino Linotype"/>
        </w:rPr>
        <w:t>de</w:t>
      </w:r>
      <w:r w:rsidR="00D730A4" w:rsidRPr="00F26BCD">
        <w:rPr>
          <w:rFonts w:ascii="Palatino Linotype" w:hAnsi="Palatino Linotype"/>
        </w:rPr>
        <w:t xml:space="preserve"> </w:t>
      </w:r>
      <w:r w:rsidRPr="00F26BCD">
        <w:rPr>
          <w:rFonts w:ascii="Palatino Linotype" w:hAnsi="Palatino Linotype"/>
        </w:rPr>
        <w:t>acceso</w:t>
      </w:r>
      <w:r w:rsidR="00D730A4" w:rsidRPr="00F26BCD">
        <w:rPr>
          <w:rFonts w:ascii="Palatino Linotype" w:hAnsi="Palatino Linotype"/>
        </w:rPr>
        <w:t xml:space="preserve"> </w:t>
      </w:r>
      <w:r w:rsidRPr="00F26BCD">
        <w:rPr>
          <w:rFonts w:ascii="Palatino Linotype" w:hAnsi="Palatino Linotype"/>
        </w:rPr>
        <w:t>a</w:t>
      </w:r>
      <w:r w:rsidR="00D730A4" w:rsidRPr="00F26BCD">
        <w:rPr>
          <w:rFonts w:ascii="Palatino Linotype" w:hAnsi="Palatino Linotype"/>
        </w:rPr>
        <w:t xml:space="preserve"> </w:t>
      </w:r>
      <w:r w:rsidRPr="00F26BCD">
        <w:rPr>
          <w:rFonts w:ascii="Palatino Linotype" w:hAnsi="Palatino Linotype"/>
        </w:rPr>
        <w:t>la</w:t>
      </w:r>
      <w:r w:rsidR="00D730A4" w:rsidRPr="00F26BCD">
        <w:rPr>
          <w:rFonts w:ascii="Palatino Linotype" w:hAnsi="Palatino Linotype"/>
        </w:rPr>
        <w:t xml:space="preserve"> </w:t>
      </w:r>
      <w:r w:rsidRPr="00F26BCD">
        <w:rPr>
          <w:rFonts w:ascii="Palatino Linotype" w:hAnsi="Palatino Linotype"/>
        </w:rPr>
        <w:t>información</w:t>
      </w:r>
      <w:r w:rsidR="00D730A4" w:rsidRPr="00F26BCD">
        <w:rPr>
          <w:rFonts w:ascii="Palatino Linotype" w:hAnsi="Palatino Linotype"/>
        </w:rPr>
        <w:t xml:space="preserve"> </w:t>
      </w:r>
      <w:r w:rsidRPr="00F26BCD">
        <w:rPr>
          <w:rFonts w:ascii="Palatino Linotype" w:hAnsi="Palatino Linotype"/>
        </w:rPr>
        <w:t>pública,</w:t>
      </w:r>
      <w:r w:rsidR="00D730A4" w:rsidRPr="00F26BCD">
        <w:rPr>
          <w:rFonts w:ascii="Palatino Linotype" w:hAnsi="Palatino Linotype"/>
        </w:rPr>
        <w:t xml:space="preserve"> </w:t>
      </w:r>
      <w:r w:rsidR="00345471" w:rsidRPr="00F26BCD">
        <w:rPr>
          <w:rFonts w:ascii="Palatino Linotype" w:hAnsi="Palatino Linotype"/>
        </w:rPr>
        <w:t xml:space="preserve">a la que se le asignó el número </w:t>
      </w:r>
      <w:r w:rsidR="0019354A">
        <w:rPr>
          <w:rFonts w:ascii="Palatino Linotype" w:hAnsi="Palatino Linotype"/>
          <w:b/>
          <w:bCs/>
        </w:rPr>
        <w:t>00212/METEPEC</w:t>
      </w:r>
      <w:r w:rsidR="00693255" w:rsidRPr="00F26BCD">
        <w:rPr>
          <w:rFonts w:ascii="Palatino Linotype" w:hAnsi="Palatino Linotype"/>
          <w:b/>
          <w:bCs/>
        </w:rPr>
        <w:t>/IP/2019</w:t>
      </w:r>
      <w:r w:rsidR="00345471" w:rsidRPr="00F26BCD">
        <w:rPr>
          <w:rFonts w:ascii="Palatino Linotype" w:hAnsi="Palatino Linotype"/>
        </w:rPr>
        <w:t xml:space="preserve">, </w:t>
      </w:r>
      <w:r w:rsidR="00002897" w:rsidRPr="00F26BCD">
        <w:rPr>
          <w:rFonts w:ascii="Palatino Linotype" w:hAnsi="Palatino Linotype"/>
        </w:rPr>
        <w:t>mediante la cual requirió por dicha vía:</w:t>
      </w:r>
    </w:p>
    <w:p w:rsidR="008264CD" w:rsidRPr="008264CD" w:rsidRDefault="00A327E0" w:rsidP="008264CD">
      <w:pPr>
        <w:spacing w:before="100" w:beforeAutospacing="1" w:after="100" w:afterAutospacing="1"/>
        <w:ind w:left="709" w:right="709"/>
        <w:jc w:val="both"/>
        <w:rPr>
          <w:rFonts w:ascii="Palatino Linotype" w:hAnsi="Palatino Linotype"/>
          <w:sz w:val="22"/>
          <w:szCs w:val="22"/>
        </w:rPr>
      </w:pPr>
      <w:r w:rsidRPr="00F26BCD">
        <w:rPr>
          <w:rFonts w:ascii="Palatino Linotype" w:hAnsi="Palatino Linotype" w:cs="Arial"/>
          <w:i/>
          <w:sz w:val="22"/>
          <w:szCs w:val="22"/>
        </w:rPr>
        <w:t>“</w:t>
      </w:r>
      <w:r w:rsidR="0019354A" w:rsidRPr="0019354A">
        <w:rPr>
          <w:rFonts w:ascii="Palatino Linotype" w:hAnsi="Palatino Linotype" w:cs="Arial"/>
          <w:i/>
          <w:sz w:val="22"/>
          <w:szCs w:val="22"/>
        </w:rPr>
        <w:t>Respetuosamente, Solicito todos los escritos, oficios o cualquier documento o solicitud que los particulares, dependencias o instituciones hayan presentado y hayan sido recibidos por la Coordinación de Protección Civil y Bomberos de Metepec, Estado de México, Entre el primero de enero del año 2019 y el 30 de abril del año 2019. Así como todos los escritos, oficios o cualquier documento o solicitud que haya generado o expedido la Coordinación de Protección Civil y Bomberos de Metepec, Estado de México. Entre el primero de enero del año 2019 y el 30 de abril del año 2019.</w:t>
      </w:r>
      <w:r w:rsidRPr="00F26BCD">
        <w:rPr>
          <w:rFonts w:ascii="Palatino Linotype" w:hAnsi="Palatino Linotype" w:cs="Arial"/>
          <w:i/>
          <w:sz w:val="22"/>
          <w:szCs w:val="22"/>
        </w:rPr>
        <w:t>”</w:t>
      </w:r>
      <w:r w:rsidR="00D730A4" w:rsidRPr="00F26BCD">
        <w:rPr>
          <w:rFonts w:ascii="Palatino Linotype" w:hAnsi="Palatino Linotype" w:cs="Arial"/>
          <w:i/>
          <w:sz w:val="22"/>
          <w:szCs w:val="22"/>
        </w:rPr>
        <w:t xml:space="preserve"> </w:t>
      </w:r>
      <w:r w:rsidRPr="00F26BCD">
        <w:rPr>
          <w:rFonts w:ascii="Palatino Linotype" w:hAnsi="Palatino Linotype"/>
          <w:sz w:val="22"/>
          <w:szCs w:val="22"/>
        </w:rPr>
        <w:t>(Sic)</w:t>
      </w:r>
      <w:bookmarkStart w:id="1" w:name="_Ref516764469"/>
      <w:bookmarkStart w:id="2" w:name="_Ref531692384"/>
    </w:p>
    <w:p w:rsidR="008264CD" w:rsidRPr="008264CD" w:rsidRDefault="008264CD" w:rsidP="00125EA4">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8264CD">
        <w:rPr>
          <w:rFonts w:ascii="Palatino Linotype" w:hAnsi="Palatino Linotype" w:cs="Arial"/>
          <w:szCs w:val="20"/>
        </w:rPr>
        <w:t xml:space="preserve">De las constancias que obran en el expediente electrónico del </w:t>
      </w:r>
      <w:r w:rsidRPr="008264CD">
        <w:rPr>
          <w:rFonts w:ascii="Palatino Linotype" w:hAnsi="Palatino Linotype" w:cs="Arial"/>
          <w:b/>
          <w:szCs w:val="20"/>
        </w:rPr>
        <w:t>SAIMEX</w:t>
      </w:r>
      <w:r w:rsidRPr="008264CD">
        <w:rPr>
          <w:rFonts w:ascii="Palatino Linotype" w:hAnsi="Palatino Linotype" w:cs="Arial"/>
          <w:szCs w:val="20"/>
        </w:rPr>
        <w:t xml:space="preserve">, </w:t>
      </w:r>
      <w:r w:rsidRPr="008264CD">
        <w:rPr>
          <w:rFonts w:ascii="Palatino Linotype" w:hAnsi="Palatino Linotype" w:cs="Arial"/>
        </w:rPr>
        <w:t xml:space="preserve">en fecha </w:t>
      </w:r>
      <w:r w:rsidRPr="00F26BCD">
        <w:rPr>
          <w:rFonts w:ascii="Palatino Linotype" w:hAnsi="Palatino Linotype"/>
        </w:rPr>
        <w:t>veinti</w:t>
      </w:r>
      <w:r w:rsidR="0019354A">
        <w:rPr>
          <w:rFonts w:ascii="Palatino Linotype" w:hAnsi="Palatino Linotype"/>
        </w:rPr>
        <w:t>cuatro de mayo</w:t>
      </w:r>
      <w:r w:rsidRPr="00F26BCD">
        <w:rPr>
          <w:rFonts w:ascii="Palatino Linotype" w:hAnsi="Palatino Linotype"/>
        </w:rPr>
        <w:t xml:space="preserve"> </w:t>
      </w:r>
      <w:r w:rsidRPr="008264CD">
        <w:rPr>
          <w:rFonts w:ascii="Palatino Linotype" w:hAnsi="Palatino Linotype" w:cs="Arial"/>
        </w:rPr>
        <w:t xml:space="preserve">de dos mil diecinueve, el Titular de la Unidad de Transparencia </w:t>
      </w:r>
      <w:r w:rsidRPr="008264CD">
        <w:rPr>
          <w:rFonts w:ascii="Palatino Linotype" w:hAnsi="Palatino Linotype" w:cs="Arial"/>
        </w:rPr>
        <w:lastRenderedPageBreak/>
        <w:t xml:space="preserve">del </w:t>
      </w:r>
      <w:r w:rsidRPr="008264CD">
        <w:rPr>
          <w:rFonts w:ascii="Palatino Linotype" w:hAnsi="Palatino Linotype" w:cs="Arial"/>
          <w:b/>
        </w:rPr>
        <w:t>SUJETO OBLIGADO</w:t>
      </w:r>
      <w:r w:rsidRPr="008264CD">
        <w:rPr>
          <w:rFonts w:ascii="Palatino Linotype" w:hAnsi="Palatino Linotype" w:cs="Arial"/>
        </w:rPr>
        <w:t xml:space="preserve">, mediante el folio número </w:t>
      </w:r>
      <w:r w:rsidR="0019354A">
        <w:rPr>
          <w:rFonts w:ascii="Palatino Linotype" w:hAnsi="Palatino Linotype"/>
          <w:b/>
          <w:bCs/>
        </w:rPr>
        <w:t>00212/METEPEC</w:t>
      </w:r>
      <w:r w:rsidRPr="008264CD">
        <w:rPr>
          <w:rFonts w:ascii="Palatino Linotype" w:hAnsi="Palatino Linotype"/>
          <w:b/>
          <w:bCs/>
        </w:rPr>
        <w:t xml:space="preserve">/IP/2019/TSP/0001 </w:t>
      </w:r>
      <w:r w:rsidRPr="008264CD">
        <w:rPr>
          <w:rFonts w:ascii="Palatino Linotype" w:hAnsi="Palatino Linotype"/>
          <w:bCs/>
        </w:rPr>
        <w:t xml:space="preserve">turnó el requerimiento de información </w:t>
      </w:r>
      <w:r w:rsidR="009F1D15">
        <w:rPr>
          <w:rFonts w:ascii="Palatino Linotype" w:hAnsi="Palatino Linotype"/>
          <w:bCs/>
        </w:rPr>
        <w:t>a la Coordinadora de Protección Civil y Bomberos</w:t>
      </w:r>
      <w:r w:rsidR="00125EA4">
        <w:rPr>
          <w:rStyle w:val="Refdenotaalpie"/>
          <w:rFonts w:ascii="Palatino Linotype" w:hAnsi="Palatino Linotype"/>
          <w:bCs/>
        </w:rPr>
        <w:footnoteReference w:id="1"/>
      </w:r>
      <w:r>
        <w:rPr>
          <w:rFonts w:ascii="Palatino Linotype" w:hAnsi="Palatino Linotype"/>
          <w:bCs/>
        </w:rPr>
        <w:t xml:space="preserve">, </w:t>
      </w:r>
      <w:r w:rsidR="009F1D15">
        <w:rPr>
          <w:rFonts w:ascii="Palatino Linotype" w:hAnsi="Palatino Linotype"/>
          <w:bCs/>
        </w:rPr>
        <w:t xml:space="preserve">en su calidad de Servidora Pública Habilitada, </w:t>
      </w:r>
      <w:r w:rsidRPr="008264CD">
        <w:rPr>
          <w:rFonts w:ascii="Palatino Linotype" w:hAnsi="Palatino Linotype"/>
          <w:bCs/>
        </w:rPr>
        <w:t>a fin de colmar la solicitud de acceso a la información; tal y como, se</w:t>
      </w:r>
      <w:r w:rsidR="0040007E">
        <w:rPr>
          <w:rFonts w:ascii="Palatino Linotype" w:hAnsi="Palatino Linotype"/>
          <w:bCs/>
        </w:rPr>
        <w:t xml:space="preserve"> aprecia en la imagen siguiente:</w:t>
      </w:r>
    </w:p>
    <w:p w:rsidR="008264CD" w:rsidRPr="008264CD" w:rsidRDefault="0019354A" w:rsidP="008264CD">
      <w:pPr>
        <w:pStyle w:val="Prrafodelista"/>
        <w:tabs>
          <w:tab w:val="left" w:pos="709"/>
        </w:tabs>
        <w:spacing w:before="100" w:beforeAutospacing="1" w:after="100" w:afterAutospacing="1" w:line="360" w:lineRule="auto"/>
        <w:ind w:left="0"/>
        <w:jc w:val="both"/>
        <w:rPr>
          <w:rFonts w:ascii="Palatino Linotype" w:hAnsi="Palatino Linotype" w:cs="Arial"/>
        </w:rPr>
      </w:pPr>
      <w:r>
        <w:rPr>
          <w:noProof/>
          <w:lang w:eastAsia="es-MX"/>
        </w:rPr>
        <w:drawing>
          <wp:inline distT="0" distB="0" distL="0" distR="0" wp14:anchorId="2D436C91" wp14:editId="25946980">
            <wp:extent cx="5758815" cy="111229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799" t="22829" r="23998" b="67954"/>
                    <a:stretch/>
                  </pic:blipFill>
                  <pic:spPr bwMode="auto">
                    <a:xfrm>
                      <a:off x="0" y="0"/>
                      <a:ext cx="5798473" cy="1119952"/>
                    </a:xfrm>
                    <a:prstGeom prst="rect">
                      <a:avLst/>
                    </a:prstGeom>
                    <a:ln>
                      <a:noFill/>
                    </a:ln>
                    <a:extLst>
                      <a:ext uri="{53640926-AAD7-44D8-BBD7-CCE9431645EC}">
                        <a14:shadowObscured xmlns:a14="http://schemas.microsoft.com/office/drawing/2010/main"/>
                      </a:ext>
                    </a:extLst>
                  </pic:spPr>
                </pic:pic>
              </a:graphicData>
            </a:graphic>
          </wp:inline>
        </w:drawing>
      </w:r>
    </w:p>
    <w:p w:rsidR="00654828" w:rsidRPr="00F26BCD" w:rsidRDefault="002713DB" w:rsidP="00567E7D">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F26BCD">
        <w:rPr>
          <w:rFonts w:ascii="Palatino Linotype" w:hAnsi="Palatino Linotype" w:cs="Arial"/>
          <w:szCs w:val="20"/>
        </w:rPr>
        <w:t>D</w:t>
      </w:r>
      <w:r w:rsidR="00654828" w:rsidRPr="00F26BCD">
        <w:rPr>
          <w:rFonts w:ascii="Palatino Linotype" w:hAnsi="Palatino Linotype" w:cs="Arial"/>
          <w:szCs w:val="20"/>
        </w:rPr>
        <w:t xml:space="preserve">e las constancias que obran en el expediente electrónico del </w:t>
      </w:r>
      <w:r w:rsidR="00654828" w:rsidRPr="00F26BCD">
        <w:rPr>
          <w:rFonts w:ascii="Palatino Linotype" w:hAnsi="Palatino Linotype" w:cs="Arial"/>
          <w:b/>
          <w:szCs w:val="20"/>
        </w:rPr>
        <w:t>SAIMEX</w:t>
      </w:r>
      <w:r w:rsidR="00654828" w:rsidRPr="00F26BCD">
        <w:rPr>
          <w:rFonts w:ascii="Palatino Linotype" w:hAnsi="Palatino Linotype" w:cs="Arial"/>
          <w:szCs w:val="20"/>
        </w:rPr>
        <w:t xml:space="preserve">, </w:t>
      </w:r>
      <w:r w:rsidR="00A16FDA" w:rsidRPr="00F26BCD">
        <w:rPr>
          <w:rFonts w:ascii="Palatino Linotype" w:hAnsi="Palatino Linotype" w:cs="Arial"/>
          <w:szCs w:val="20"/>
        </w:rPr>
        <w:t xml:space="preserve">se advierte que, </w:t>
      </w:r>
      <w:r w:rsidR="00875763" w:rsidRPr="00F26BCD">
        <w:rPr>
          <w:rFonts w:ascii="Palatino Linotype" w:hAnsi="Palatino Linotype" w:cs="Arial"/>
        </w:rPr>
        <w:t xml:space="preserve">el día </w:t>
      </w:r>
      <w:r w:rsidR="009F1D15">
        <w:rPr>
          <w:rFonts w:ascii="Palatino Linotype" w:hAnsi="Palatino Linotype" w:cs="Arial"/>
        </w:rPr>
        <w:t>veinticuatro</w:t>
      </w:r>
      <w:r w:rsidR="00997E3E" w:rsidRPr="00F26BCD">
        <w:rPr>
          <w:rFonts w:ascii="Palatino Linotype" w:hAnsi="Palatino Linotype" w:cs="Arial"/>
        </w:rPr>
        <w:t xml:space="preserve"> de mayo</w:t>
      </w:r>
      <w:r w:rsidR="00875763" w:rsidRPr="00F26BCD">
        <w:rPr>
          <w:rFonts w:ascii="Palatino Linotype" w:hAnsi="Palatino Linotype" w:cs="Arial"/>
        </w:rPr>
        <w:t xml:space="preserve"> de dos mil diecinueve, </w:t>
      </w:r>
      <w:r w:rsidR="00875763" w:rsidRPr="00F26BCD">
        <w:rPr>
          <w:rFonts w:ascii="Palatino Linotype" w:hAnsi="Palatino Linotype" w:cs="Arial"/>
          <w:b/>
        </w:rPr>
        <w:t>EL SUJETO OBLIGADO</w:t>
      </w:r>
      <w:r w:rsidR="00875763" w:rsidRPr="00F26BCD">
        <w:rPr>
          <w:rFonts w:ascii="Palatino Linotype" w:hAnsi="Palatino Linotype" w:cs="Arial"/>
        </w:rPr>
        <w:t xml:space="preserve"> </w:t>
      </w:r>
      <w:r w:rsidR="00654828" w:rsidRPr="00F26BCD">
        <w:rPr>
          <w:rFonts w:ascii="Palatino Linotype" w:hAnsi="Palatino Linotype" w:cs="Arial"/>
        </w:rPr>
        <w:t xml:space="preserve">dio respuesta a la </w:t>
      </w:r>
      <w:r w:rsidR="00654828" w:rsidRPr="00F26BCD">
        <w:rPr>
          <w:rFonts w:ascii="Palatino Linotype" w:hAnsi="Palatino Linotype"/>
        </w:rPr>
        <w:t>solicitud</w:t>
      </w:r>
      <w:r w:rsidR="00654828" w:rsidRPr="00F26BCD">
        <w:rPr>
          <w:rFonts w:ascii="Palatino Linotype" w:hAnsi="Palatino Linotype" w:cs="Arial"/>
        </w:rPr>
        <w:t xml:space="preserve"> de </w:t>
      </w:r>
      <w:r w:rsidR="00654828" w:rsidRPr="00F26BCD">
        <w:rPr>
          <w:rFonts w:ascii="Palatino Linotype" w:hAnsi="Palatino Linotype"/>
        </w:rPr>
        <w:t>acceso</w:t>
      </w:r>
      <w:r w:rsidR="00654828" w:rsidRPr="00F26BCD">
        <w:rPr>
          <w:rFonts w:ascii="Palatino Linotype" w:hAnsi="Palatino Linotype" w:cs="Arial"/>
        </w:rPr>
        <w:t xml:space="preserve"> a la información pública requerida por </w:t>
      </w:r>
      <w:r w:rsidR="00693255" w:rsidRPr="00F26BCD">
        <w:rPr>
          <w:rFonts w:ascii="Palatino Linotype" w:hAnsi="Palatino Linotype" w:cs="Arial"/>
          <w:b/>
        </w:rPr>
        <w:t>EL</w:t>
      </w:r>
      <w:r w:rsidR="00D83B69" w:rsidRPr="00F26BCD">
        <w:rPr>
          <w:rFonts w:ascii="Palatino Linotype" w:hAnsi="Palatino Linotype" w:cs="Arial"/>
          <w:b/>
        </w:rPr>
        <w:t xml:space="preserve"> RECURRENTE</w:t>
      </w:r>
      <w:r w:rsidR="00654828" w:rsidRPr="00F26BCD">
        <w:rPr>
          <w:rFonts w:ascii="Palatino Linotype" w:hAnsi="Palatino Linotype" w:cs="Arial"/>
        </w:rPr>
        <w:t>, en los siguientes términos:</w:t>
      </w:r>
      <w:bookmarkEnd w:id="1"/>
      <w:bookmarkEnd w:id="2"/>
    </w:p>
    <w:p w:rsidR="00654828" w:rsidRPr="00F26BCD" w:rsidRDefault="00693255" w:rsidP="00183C32">
      <w:pPr>
        <w:spacing w:before="100" w:beforeAutospacing="1" w:after="100" w:afterAutospacing="1"/>
        <w:ind w:left="709" w:right="709"/>
        <w:jc w:val="both"/>
        <w:rPr>
          <w:rFonts w:ascii="Palatino Linotype" w:hAnsi="Palatino Linotype"/>
          <w:sz w:val="22"/>
        </w:rPr>
      </w:pPr>
      <w:r w:rsidRPr="00F26BCD">
        <w:rPr>
          <w:rFonts w:ascii="Palatino Linotype" w:hAnsi="Palatino Linotype" w:cs="Arial"/>
          <w:i/>
          <w:sz w:val="22"/>
        </w:rPr>
        <w:t>“</w:t>
      </w:r>
      <w:r w:rsidR="0046673F">
        <w:rPr>
          <w:rFonts w:ascii="Palatino Linotype" w:hAnsi="Palatino Linotype" w:cs="Arial"/>
          <w:i/>
          <w:sz w:val="22"/>
        </w:rPr>
        <w:t>E</w:t>
      </w:r>
      <w:r w:rsidR="009F1D15" w:rsidRPr="009F1D15">
        <w:rPr>
          <w:rFonts w:ascii="Palatino Linotype" w:hAnsi="Palatino Linotype" w:cs="Arial"/>
          <w:i/>
          <w:sz w:val="22"/>
        </w:rPr>
        <w:t>n respuesta a la solicitud recibida, nos permitimos hacer de su conocimiento que con fundamento en el artículo 53, Fracciones: II, V y VI de la Ley de Transparencia y Acceso a la Información Pública del Estado de México y Municipios, le contestamos que: Se envía respuesta en archivo adjunto.</w:t>
      </w:r>
      <w:r w:rsidR="00871D30" w:rsidRPr="00F26BCD">
        <w:rPr>
          <w:rFonts w:ascii="Palatino Linotype" w:hAnsi="Palatino Linotype" w:cs="Arial"/>
          <w:i/>
          <w:sz w:val="22"/>
          <w:szCs w:val="22"/>
        </w:rPr>
        <w:t>”</w:t>
      </w:r>
      <w:r w:rsidR="002713DB" w:rsidRPr="00F26BCD">
        <w:rPr>
          <w:rFonts w:ascii="Palatino Linotype" w:hAnsi="Palatino Linotype" w:cs="Arial"/>
          <w:i/>
          <w:sz w:val="22"/>
        </w:rPr>
        <w:t xml:space="preserve"> </w:t>
      </w:r>
      <w:r w:rsidR="00654828" w:rsidRPr="00F26BCD">
        <w:rPr>
          <w:rFonts w:ascii="Palatino Linotype" w:hAnsi="Palatino Linotype"/>
          <w:sz w:val="22"/>
        </w:rPr>
        <w:t>(Sic)</w:t>
      </w:r>
    </w:p>
    <w:p w:rsidR="00AA7625" w:rsidRPr="00F26BCD" w:rsidRDefault="00AA7625" w:rsidP="00693255">
      <w:pPr>
        <w:tabs>
          <w:tab w:val="left" w:pos="567"/>
          <w:tab w:val="left" w:pos="4536"/>
        </w:tabs>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t xml:space="preserve">Asimismo, </w:t>
      </w:r>
      <w:r w:rsidRPr="00F26BCD">
        <w:rPr>
          <w:rFonts w:ascii="Palatino Linotype" w:hAnsi="Palatino Linotype" w:cs="Arial"/>
          <w:b/>
        </w:rPr>
        <w:t>EL SUJETO OBLIGADO</w:t>
      </w:r>
      <w:r w:rsidRPr="00F26BCD">
        <w:rPr>
          <w:rFonts w:ascii="Palatino Linotype" w:hAnsi="Palatino Linotype" w:cs="Arial"/>
        </w:rPr>
        <w:t xml:space="preserve"> adjuntó </w:t>
      </w:r>
      <w:r w:rsidR="009F1D15">
        <w:rPr>
          <w:rFonts w:ascii="Palatino Linotype" w:hAnsi="Palatino Linotype" w:cs="Arial"/>
        </w:rPr>
        <w:t>los</w:t>
      </w:r>
      <w:r w:rsidR="00875763" w:rsidRPr="00F26BCD">
        <w:rPr>
          <w:rFonts w:ascii="Palatino Linotype" w:hAnsi="Palatino Linotype" w:cs="Arial"/>
        </w:rPr>
        <w:t xml:space="preserve"> siguiente</w:t>
      </w:r>
      <w:r w:rsidR="009F1D15">
        <w:rPr>
          <w:rFonts w:ascii="Palatino Linotype" w:hAnsi="Palatino Linotype" w:cs="Arial"/>
        </w:rPr>
        <w:t>s</w:t>
      </w:r>
      <w:r w:rsidR="00875763" w:rsidRPr="00F26BCD">
        <w:rPr>
          <w:rFonts w:ascii="Palatino Linotype" w:hAnsi="Palatino Linotype" w:cs="Arial"/>
        </w:rPr>
        <w:t xml:space="preserve"> archivo</w:t>
      </w:r>
      <w:r w:rsidR="009F1D15">
        <w:rPr>
          <w:rFonts w:ascii="Palatino Linotype" w:hAnsi="Palatino Linotype" w:cs="Arial"/>
        </w:rPr>
        <w:t>s</w:t>
      </w:r>
      <w:r w:rsidR="00875763" w:rsidRPr="00F26BCD">
        <w:rPr>
          <w:rFonts w:ascii="Palatino Linotype" w:hAnsi="Palatino Linotype" w:cs="Arial"/>
        </w:rPr>
        <w:t xml:space="preserve"> electrónico</w:t>
      </w:r>
      <w:r w:rsidR="009F1D15">
        <w:rPr>
          <w:rFonts w:ascii="Palatino Linotype" w:hAnsi="Palatino Linotype" w:cs="Arial"/>
        </w:rPr>
        <w:t>s</w:t>
      </w:r>
      <w:r w:rsidR="00875763" w:rsidRPr="00F26BCD">
        <w:rPr>
          <w:rFonts w:ascii="Palatino Linotype" w:hAnsi="Palatino Linotype" w:cs="Arial"/>
        </w:rPr>
        <w:t>:</w:t>
      </w:r>
    </w:p>
    <w:p w:rsidR="00997E3E" w:rsidRPr="00F26BCD" w:rsidRDefault="00997E3E" w:rsidP="00693255">
      <w:pPr>
        <w:tabs>
          <w:tab w:val="left" w:pos="567"/>
          <w:tab w:val="left" w:pos="4536"/>
        </w:tabs>
        <w:spacing w:before="100" w:beforeAutospacing="1" w:after="100" w:afterAutospacing="1" w:line="360" w:lineRule="auto"/>
        <w:jc w:val="both"/>
        <w:rPr>
          <w:rFonts w:ascii="Palatino Linotype" w:hAnsi="Palatino Linotype" w:cs="Arial"/>
        </w:rPr>
      </w:pPr>
      <w:r w:rsidRPr="00F26BCD">
        <w:rPr>
          <w:rFonts w:ascii="Palatino Linotype" w:hAnsi="Palatino Linotype" w:cs="Arial"/>
          <w:noProof/>
          <w:lang w:eastAsia="es-MX"/>
        </w:rPr>
        <mc:AlternateContent>
          <mc:Choice Requires="wps">
            <w:drawing>
              <wp:anchor distT="0" distB="0" distL="114300" distR="114300" simplePos="0" relativeHeight="251664384" behindDoc="0" locked="0" layoutInCell="1" allowOverlap="1" wp14:anchorId="1F7B178D" wp14:editId="50433924">
                <wp:simplePos x="0" y="0"/>
                <wp:positionH relativeFrom="column">
                  <wp:posOffset>-1962</wp:posOffset>
                </wp:positionH>
                <wp:positionV relativeFrom="paragraph">
                  <wp:posOffset>43731</wp:posOffset>
                </wp:positionV>
                <wp:extent cx="5411337" cy="791570"/>
                <wp:effectExtent l="38100" t="38100" r="75565" b="85090"/>
                <wp:wrapNone/>
                <wp:docPr id="17" name="Conector recto 17"/>
                <wp:cNvGraphicFramePr/>
                <a:graphic xmlns:a="http://schemas.openxmlformats.org/drawingml/2006/main">
                  <a:graphicData uri="http://schemas.microsoft.com/office/word/2010/wordprocessingShape">
                    <wps:wsp>
                      <wps:cNvCnPr/>
                      <wps:spPr>
                        <a:xfrm>
                          <a:off x="0" y="0"/>
                          <a:ext cx="5411337" cy="79157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023945" id="Conector recto 1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45pt" to="425.95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" strokecolor="#4f81bd [3204]" strokeweight="2pt">
                <v:shadow on="t" color="black" opacity="24903f" origin=",.5" offset="0,.55556mm"/>
              </v:line>
            </w:pict>
          </mc:Fallback>
        </mc:AlternateContent>
      </w:r>
    </w:p>
    <w:p w:rsidR="00997E3E" w:rsidRDefault="009F1D15" w:rsidP="00693255">
      <w:pPr>
        <w:tabs>
          <w:tab w:val="left" w:pos="567"/>
          <w:tab w:val="left" w:pos="4536"/>
        </w:tabs>
        <w:spacing w:before="100" w:beforeAutospacing="1" w:after="100" w:afterAutospacing="1" w:line="360" w:lineRule="auto"/>
        <w:jc w:val="both"/>
        <w:rPr>
          <w:rFonts w:ascii="Palatino Linotype" w:hAnsi="Palatino Linotype" w:cs="Arial"/>
          <w:noProof/>
          <w:lang w:eastAsia="es-MX"/>
        </w:rPr>
      </w:pPr>
      <w:r>
        <w:rPr>
          <w:noProof/>
          <w:lang w:eastAsia="es-MX"/>
        </w:rPr>
        <w:lastRenderedPageBreak/>
        <w:drawing>
          <wp:inline distT="0" distB="0" distL="0" distR="0" wp14:anchorId="2BAF62A5" wp14:editId="4764BE30">
            <wp:extent cx="5710627" cy="7390262"/>
            <wp:effectExtent l="0" t="0" r="444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989" t="15499" r="33073" b="6786"/>
                    <a:stretch/>
                  </pic:blipFill>
                  <pic:spPr bwMode="auto">
                    <a:xfrm>
                      <a:off x="0" y="0"/>
                      <a:ext cx="5731850" cy="7417727"/>
                    </a:xfrm>
                    <a:prstGeom prst="rect">
                      <a:avLst/>
                    </a:prstGeom>
                    <a:ln>
                      <a:noFill/>
                    </a:ln>
                    <a:extLst>
                      <a:ext uri="{53640926-AAD7-44D8-BBD7-CCE9431645EC}">
                        <a14:shadowObscured xmlns:a14="http://schemas.microsoft.com/office/drawing/2010/main"/>
                      </a:ext>
                    </a:extLst>
                  </pic:spPr>
                </pic:pic>
              </a:graphicData>
            </a:graphic>
          </wp:inline>
        </w:drawing>
      </w:r>
    </w:p>
    <w:p w:rsidR="009F1D15" w:rsidRPr="00F26BCD" w:rsidRDefault="009F1D15" w:rsidP="00693255">
      <w:pPr>
        <w:tabs>
          <w:tab w:val="left" w:pos="567"/>
          <w:tab w:val="left" w:pos="4536"/>
        </w:tabs>
        <w:spacing w:before="100" w:beforeAutospacing="1" w:after="100" w:afterAutospacing="1" w:line="360" w:lineRule="auto"/>
        <w:jc w:val="both"/>
        <w:rPr>
          <w:rFonts w:ascii="Palatino Linotype" w:hAnsi="Palatino Linotype" w:cs="Arial"/>
          <w:noProof/>
          <w:lang w:eastAsia="es-MX"/>
        </w:rPr>
      </w:pPr>
      <w:r>
        <w:rPr>
          <w:noProof/>
          <w:lang w:eastAsia="es-MX"/>
        </w:rPr>
        <w:lastRenderedPageBreak/>
        <w:drawing>
          <wp:inline distT="0" distB="0" distL="0" distR="0" wp14:anchorId="3E2FAA65" wp14:editId="71E3E87C">
            <wp:extent cx="5807075" cy="7253785"/>
            <wp:effectExtent l="0" t="0" r="317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986" t="14870" r="32132" b="4068"/>
                    <a:stretch/>
                  </pic:blipFill>
                  <pic:spPr bwMode="auto">
                    <a:xfrm>
                      <a:off x="0" y="0"/>
                      <a:ext cx="5817604" cy="7266937"/>
                    </a:xfrm>
                    <a:prstGeom prst="rect">
                      <a:avLst/>
                    </a:prstGeom>
                    <a:ln>
                      <a:noFill/>
                    </a:ln>
                    <a:extLst>
                      <a:ext uri="{53640926-AAD7-44D8-BBD7-CCE9431645EC}">
                        <a14:shadowObscured xmlns:a14="http://schemas.microsoft.com/office/drawing/2010/main"/>
                      </a:ext>
                    </a:extLst>
                  </pic:spPr>
                </pic:pic>
              </a:graphicData>
            </a:graphic>
          </wp:inline>
        </w:drawing>
      </w:r>
    </w:p>
    <w:p w:rsidR="009E60DA" w:rsidRPr="00F26BCD" w:rsidRDefault="009E60DA" w:rsidP="00183C32">
      <w:pPr>
        <w:pStyle w:val="Prrafodelista"/>
        <w:widowControl w:val="0"/>
        <w:numPr>
          <w:ilvl w:val="0"/>
          <w:numId w:val="14"/>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3" w:name="_Ref507070922"/>
      <w:r w:rsidRPr="00F26BCD">
        <w:rPr>
          <w:rFonts w:ascii="Palatino Linotype" w:hAnsi="Palatino Linotype"/>
        </w:rPr>
        <w:lastRenderedPageBreak/>
        <w:t xml:space="preserve">Inconforme con la </w:t>
      </w:r>
      <w:r w:rsidR="00BD250A" w:rsidRPr="00F26BCD">
        <w:rPr>
          <w:rFonts w:ascii="Palatino Linotype" w:hAnsi="Palatino Linotype"/>
        </w:rPr>
        <w:t>respuesta</w:t>
      </w:r>
      <w:r w:rsidRPr="00F26BCD">
        <w:rPr>
          <w:rFonts w:ascii="Palatino Linotype" w:hAnsi="Palatino Linotype"/>
        </w:rPr>
        <w:t xml:space="preserve"> del </w:t>
      </w:r>
      <w:r w:rsidRPr="00F26BCD">
        <w:rPr>
          <w:rFonts w:ascii="Palatino Linotype" w:hAnsi="Palatino Linotype"/>
          <w:b/>
        </w:rPr>
        <w:t>SUJETO OBLIGADO</w:t>
      </w:r>
      <w:r w:rsidRPr="00F26BCD">
        <w:rPr>
          <w:rFonts w:ascii="Palatino Linotype" w:hAnsi="Palatino Linotype"/>
        </w:rPr>
        <w:t xml:space="preserve">, en fecha </w:t>
      </w:r>
      <w:r w:rsidR="009F1D15">
        <w:rPr>
          <w:rFonts w:ascii="Palatino Linotype" w:hAnsi="Palatino Linotype"/>
        </w:rPr>
        <w:t>veintiocho</w:t>
      </w:r>
      <w:r w:rsidR="00577264" w:rsidRPr="00F26BCD">
        <w:rPr>
          <w:rFonts w:ascii="Palatino Linotype" w:hAnsi="Palatino Linotype"/>
        </w:rPr>
        <w:t xml:space="preserve"> de mayo</w:t>
      </w:r>
      <w:r w:rsidR="00693255" w:rsidRPr="00F26BCD">
        <w:rPr>
          <w:rFonts w:ascii="Palatino Linotype" w:hAnsi="Palatino Linotype"/>
        </w:rPr>
        <w:t xml:space="preserve"> de dos mil diecinueve</w:t>
      </w:r>
      <w:r w:rsidRPr="00F26BCD">
        <w:rPr>
          <w:rFonts w:ascii="Palatino Linotype" w:hAnsi="Palatino Linotype"/>
        </w:rPr>
        <w:t xml:space="preserve">, </w:t>
      </w:r>
      <w:r w:rsidR="00693255" w:rsidRPr="00F26BCD">
        <w:rPr>
          <w:rFonts w:ascii="Palatino Linotype" w:hAnsi="Palatino Linotype" w:cs="Arial"/>
          <w:b/>
        </w:rPr>
        <w:t>EL</w:t>
      </w:r>
      <w:r w:rsidR="00D83B69" w:rsidRPr="00F26BCD">
        <w:rPr>
          <w:rFonts w:ascii="Palatino Linotype" w:hAnsi="Palatino Linotype" w:cs="Arial"/>
          <w:b/>
        </w:rPr>
        <w:t xml:space="preserve"> RECURRENTE</w:t>
      </w:r>
      <w:r w:rsidRPr="00F26BCD">
        <w:rPr>
          <w:rFonts w:ascii="Palatino Linotype" w:hAnsi="Palatino Linotype"/>
        </w:rPr>
        <w:t>, a través del</w:t>
      </w:r>
      <w:r w:rsidRPr="00F26BCD">
        <w:rPr>
          <w:rFonts w:ascii="Palatino Linotype" w:hAnsi="Palatino Linotype"/>
          <w:b/>
        </w:rPr>
        <w:t xml:space="preserve"> SAIMEX, </w:t>
      </w:r>
      <w:r w:rsidRPr="00F26BCD">
        <w:rPr>
          <w:rFonts w:ascii="Palatino Linotype" w:hAnsi="Palatino Linotype"/>
        </w:rPr>
        <w:t xml:space="preserve">interpuso el recurso de revisión objeto del </w:t>
      </w:r>
      <w:r w:rsidRPr="00F26BCD">
        <w:rPr>
          <w:rFonts w:ascii="Palatino Linotype" w:hAnsi="Palatino Linotype" w:cs="Arial"/>
        </w:rPr>
        <w:t>presente</w:t>
      </w:r>
      <w:r w:rsidRPr="00F26BCD">
        <w:rPr>
          <w:rFonts w:ascii="Palatino Linotype" w:hAnsi="Palatino Linotype"/>
        </w:rPr>
        <w:t xml:space="preserve"> estudio, al que se le asignó el </w:t>
      </w:r>
      <w:r w:rsidRPr="00F26BCD">
        <w:rPr>
          <w:rFonts w:ascii="Palatino Linotype" w:hAnsi="Palatino Linotype" w:cs="Arial"/>
        </w:rPr>
        <w:t xml:space="preserve">número </w:t>
      </w:r>
      <w:r w:rsidR="00B97199" w:rsidRPr="00F26BCD">
        <w:rPr>
          <w:rFonts w:ascii="Palatino Linotype" w:hAnsi="Palatino Linotype" w:cs="Arial"/>
        </w:rPr>
        <w:t>al rubro citado</w:t>
      </w:r>
      <w:r w:rsidRPr="00F26BCD">
        <w:rPr>
          <w:rFonts w:ascii="Palatino Linotype" w:hAnsi="Palatino Linotype" w:cs="Arial"/>
        </w:rPr>
        <w:t>, en el que señaló como acto impugnado, lo siguiente:</w:t>
      </w:r>
      <w:bookmarkEnd w:id="3"/>
    </w:p>
    <w:p w:rsidR="009E60DA" w:rsidRPr="00F26BCD"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F26BCD">
        <w:rPr>
          <w:rFonts w:ascii="Palatino Linotype" w:hAnsi="Palatino Linotype" w:cs="Arial"/>
          <w:i/>
          <w:sz w:val="22"/>
          <w:szCs w:val="22"/>
          <w:lang w:eastAsia="es-MX"/>
        </w:rPr>
        <w:t>“</w:t>
      </w:r>
      <w:r w:rsidR="009F1D15" w:rsidRPr="009F1D15">
        <w:rPr>
          <w:rFonts w:ascii="Palatino Linotype" w:hAnsi="Palatino Linotype" w:cs="Arial"/>
          <w:i/>
          <w:sz w:val="22"/>
          <w:szCs w:val="22"/>
        </w:rPr>
        <w:t xml:space="preserve">La negativa de entregar vía </w:t>
      </w:r>
      <w:proofErr w:type="spellStart"/>
      <w:r w:rsidR="009F1D15" w:rsidRPr="009F1D15">
        <w:rPr>
          <w:rFonts w:ascii="Palatino Linotype" w:hAnsi="Palatino Linotype" w:cs="Arial"/>
          <w:i/>
          <w:sz w:val="22"/>
          <w:szCs w:val="22"/>
        </w:rPr>
        <w:t>saimex</w:t>
      </w:r>
      <w:proofErr w:type="spellEnd"/>
      <w:r w:rsidR="009F1D15" w:rsidRPr="009F1D15">
        <w:rPr>
          <w:rFonts w:ascii="Palatino Linotype" w:hAnsi="Palatino Linotype" w:cs="Arial"/>
          <w:i/>
          <w:sz w:val="22"/>
          <w:szCs w:val="22"/>
        </w:rPr>
        <w:t xml:space="preserve"> la información solicitada</w:t>
      </w:r>
      <w:r w:rsidR="00AC2DDC" w:rsidRPr="00F26BCD">
        <w:rPr>
          <w:rFonts w:ascii="Palatino Linotype" w:hAnsi="Palatino Linotype" w:cs="Arial"/>
          <w:i/>
          <w:sz w:val="22"/>
          <w:szCs w:val="22"/>
        </w:rPr>
        <w:t>.</w:t>
      </w:r>
      <w:r w:rsidRPr="00F26BCD">
        <w:rPr>
          <w:rFonts w:ascii="Palatino Linotype" w:hAnsi="Palatino Linotype" w:cs="Arial"/>
          <w:i/>
          <w:sz w:val="22"/>
          <w:szCs w:val="22"/>
          <w:lang w:eastAsia="es-MX"/>
        </w:rPr>
        <w:t xml:space="preserve">” </w:t>
      </w:r>
      <w:r w:rsidRPr="00F26BCD">
        <w:rPr>
          <w:rFonts w:ascii="Palatino Linotype" w:hAnsi="Palatino Linotype" w:cs="Arial"/>
          <w:sz w:val="22"/>
          <w:szCs w:val="22"/>
          <w:lang w:eastAsia="es-MX"/>
        </w:rPr>
        <w:t>(Sic)</w:t>
      </w:r>
    </w:p>
    <w:p w:rsidR="009E60DA" w:rsidRPr="00F26BCD" w:rsidRDefault="009E60DA" w:rsidP="00183C32">
      <w:pPr>
        <w:pStyle w:val="Prrafodelista"/>
        <w:spacing w:before="100" w:beforeAutospacing="1" w:after="100" w:afterAutospacing="1" w:line="360" w:lineRule="auto"/>
        <w:ind w:left="0"/>
        <w:jc w:val="both"/>
        <w:rPr>
          <w:rFonts w:ascii="Palatino Linotype" w:hAnsi="Palatino Linotype"/>
        </w:rPr>
      </w:pPr>
      <w:r w:rsidRPr="00F26BCD">
        <w:rPr>
          <w:rFonts w:ascii="Palatino Linotype" w:hAnsi="Palatino Linotype" w:cs="Arial"/>
        </w:rPr>
        <w:t>Asimismo</w:t>
      </w:r>
      <w:r w:rsidRPr="00F26BCD">
        <w:rPr>
          <w:rFonts w:ascii="Palatino Linotype" w:hAnsi="Palatino Linotype"/>
        </w:rPr>
        <w:t xml:space="preserve">, </w:t>
      </w:r>
      <w:r w:rsidR="00B97199" w:rsidRPr="00F26BCD">
        <w:rPr>
          <w:rFonts w:ascii="Palatino Linotype" w:hAnsi="Palatino Linotype" w:cs="Arial"/>
          <w:b/>
        </w:rPr>
        <w:t>EL</w:t>
      </w:r>
      <w:r w:rsidRPr="00F26BCD">
        <w:rPr>
          <w:rFonts w:ascii="Palatino Linotype" w:hAnsi="Palatino Linotype" w:cs="Arial"/>
          <w:b/>
        </w:rPr>
        <w:t xml:space="preserve"> RECURRENTE </w:t>
      </w:r>
      <w:r w:rsidRPr="00F26BCD">
        <w:rPr>
          <w:rFonts w:ascii="Palatino Linotype" w:hAnsi="Palatino Linotype"/>
        </w:rPr>
        <w:t>indicó como razones o motivos de inconformidad:</w:t>
      </w:r>
    </w:p>
    <w:p w:rsidR="009E60DA" w:rsidRPr="00F26BCD"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F26BCD">
        <w:rPr>
          <w:rFonts w:ascii="Palatino Linotype" w:hAnsi="Palatino Linotype" w:cs="Arial"/>
          <w:i/>
          <w:sz w:val="22"/>
          <w:szCs w:val="22"/>
          <w:lang w:eastAsia="es-MX"/>
        </w:rPr>
        <w:t>“</w:t>
      </w:r>
      <w:r w:rsidR="009F1D15" w:rsidRPr="009F1D15">
        <w:rPr>
          <w:rFonts w:ascii="Palatino Linotype" w:hAnsi="Palatino Linotype" w:cs="Arial"/>
          <w:i/>
          <w:sz w:val="22"/>
          <w:szCs w:val="22"/>
        </w:rPr>
        <w:t>La respuesta se basa en el artículo 158 de la Ley de la materia sin motivación suficiente para negar la información.</w:t>
      </w:r>
      <w:r w:rsidRPr="00F26BCD">
        <w:rPr>
          <w:rFonts w:ascii="Palatino Linotype" w:hAnsi="Palatino Linotype" w:cs="Arial"/>
          <w:i/>
          <w:sz w:val="22"/>
          <w:szCs w:val="22"/>
          <w:lang w:eastAsia="es-MX"/>
        </w:rPr>
        <w:t xml:space="preserve">” </w:t>
      </w:r>
      <w:r w:rsidRPr="00F26BCD">
        <w:rPr>
          <w:rFonts w:ascii="Palatino Linotype" w:hAnsi="Palatino Linotype" w:cs="Arial"/>
          <w:sz w:val="22"/>
          <w:szCs w:val="22"/>
          <w:lang w:eastAsia="es-MX"/>
        </w:rPr>
        <w:t>(Sic)</w:t>
      </w:r>
    </w:p>
    <w:p w:rsidR="00D73FD7" w:rsidRPr="00F26BCD" w:rsidRDefault="00D903C5"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F26BCD">
        <w:rPr>
          <w:rFonts w:ascii="Palatino Linotype" w:hAnsi="Palatino Linotype" w:cs="Arial"/>
        </w:rPr>
        <w:t xml:space="preserve">En fecha </w:t>
      </w:r>
      <w:r w:rsidR="009F1D15">
        <w:rPr>
          <w:rFonts w:ascii="Palatino Linotype" w:hAnsi="Palatino Linotype"/>
        </w:rPr>
        <w:t>veintiocho</w:t>
      </w:r>
      <w:r w:rsidR="00577264" w:rsidRPr="00F26BCD">
        <w:rPr>
          <w:rFonts w:ascii="Palatino Linotype" w:hAnsi="Palatino Linotype"/>
        </w:rPr>
        <w:t xml:space="preserve"> de mayo</w:t>
      </w:r>
      <w:r w:rsidR="00B97199" w:rsidRPr="00F26BCD">
        <w:rPr>
          <w:rFonts w:ascii="Palatino Linotype" w:hAnsi="Palatino Linotype"/>
        </w:rPr>
        <w:t xml:space="preserve"> de dos mil diecinueve</w:t>
      </w:r>
      <w:r w:rsidRPr="00F26BCD">
        <w:rPr>
          <w:rFonts w:ascii="Palatino Linotype" w:hAnsi="Palatino Linotype" w:cs="Arial"/>
        </w:rPr>
        <w:t>, e</w:t>
      </w:r>
      <w:r w:rsidR="00D73FD7" w:rsidRPr="00F26BCD">
        <w:rPr>
          <w:rFonts w:ascii="Palatino Linotype" w:hAnsi="Palatino Linotype" w:cs="Arial"/>
        </w:rPr>
        <w:t>l</w:t>
      </w:r>
      <w:r w:rsidR="00D730A4" w:rsidRPr="00F26BCD">
        <w:rPr>
          <w:rFonts w:ascii="Palatino Linotype" w:hAnsi="Palatino Linotype" w:cs="Arial"/>
        </w:rPr>
        <w:t xml:space="preserve"> </w:t>
      </w:r>
      <w:r w:rsidR="00D73FD7" w:rsidRPr="00F26BCD">
        <w:rPr>
          <w:rFonts w:ascii="Palatino Linotype" w:hAnsi="Palatino Linotype" w:cs="Arial"/>
        </w:rPr>
        <w:t>recurso</w:t>
      </w:r>
      <w:r w:rsidR="00D730A4" w:rsidRPr="00F26BCD">
        <w:rPr>
          <w:rFonts w:ascii="Palatino Linotype" w:hAnsi="Palatino Linotype" w:cs="Arial"/>
        </w:rPr>
        <w:t xml:space="preserve"> </w:t>
      </w:r>
      <w:r w:rsidR="00D73FD7" w:rsidRPr="00F26BCD">
        <w:rPr>
          <w:rFonts w:ascii="Palatino Linotype" w:hAnsi="Palatino Linotype" w:cs="Arial"/>
        </w:rPr>
        <w:t>de</w:t>
      </w:r>
      <w:r w:rsidR="00D730A4" w:rsidRPr="00F26BCD">
        <w:rPr>
          <w:rFonts w:ascii="Palatino Linotype" w:hAnsi="Palatino Linotype" w:cs="Arial"/>
        </w:rPr>
        <w:t xml:space="preserve"> </w:t>
      </w:r>
      <w:r w:rsidR="00D73FD7" w:rsidRPr="00F26BCD">
        <w:rPr>
          <w:rFonts w:ascii="Palatino Linotype" w:hAnsi="Palatino Linotype" w:cs="Arial"/>
        </w:rPr>
        <w:t>que</w:t>
      </w:r>
      <w:r w:rsidR="00D730A4" w:rsidRPr="00F26BCD">
        <w:rPr>
          <w:rFonts w:ascii="Palatino Linotype" w:hAnsi="Palatino Linotype" w:cs="Arial"/>
        </w:rPr>
        <w:t xml:space="preserve"> </w:t>
      </w:r>
      <w:r w:rsidR="00D73FD7" w:rsidRPr="00F26BCD">
        <w:rPr>
          <w:rFonts w:ascii="Palatino Linotype" w:hAnsi="Palatino Linotype" w:cs="Arial"/>
        </w:rPr>
        <w:t>se</w:t>
      </w:r>
      <w:r w:rsidR="00D730A4" w:rsidRPr="00F26BCD">
        <w:rPr>
          <w:rFonts w:ascii="Palatino Linotype" w:hAnsi="Palatino Linotype" w:cs="Arial"/>
        </w:rPr>
        <w:t xml:space="preserve"> </w:t>
      </w:r>
      <w:r w:rsidR="00D73FD7" w:rsidRPr="00F26BCD">
        <w:rPr>
          <w:rFonts w:ascii="Palatino Linotype" w:hAnsi="Palatino Linotype" w:cs="Arial"/>
        </w:rPr>
        <w:t>trata</w:t>
      </w:r>
      <w:r w:rsidR="00D730A4" w:rsidRPr="00F26BCD">
        <w:rPr>
          <w:rFonts w:ascii="Palatino Linotype" w:hAnsi="Palatino Linotype" w:cs="Arial"/>
        </w:rPr>
        <w:t xml:space="preserve"> </w:t>
      </w:r>
      <w:r w:rsidR="00D73FD7" w:rsidRPr="00F26BCD">
        <w:rPr>
          <w:rFonts w:ascii="Palatino Linotype" w:hAnsi="Palatino Linotype" w:cs="Arial"/>
        </w:rPr>
        <w:t>se</w:t>
      </w:r>
      <w:r w:rsidR="00D730A4" w:rsidRPr="00F26BCD">
        <w:rPr>
          <w:rFonts w:ascii="Palatino Linotype" w:hAnsi="Palatino Linotype" w:cs="Arial"/>
        </w:rPr>
        <w:t xml:space="preserve"> </w:t>
      </w:r>
      <w:r w:rsidR="00D73FD7" w:rsidRPr="00F26BCD">
        <w:rPr>
          <w:rFonts w:ascii="Palatino Linotype" w:hAnsi="Palatino Linotype" w:cs="Arial"/>
        </w:rPr>
        <w:t>envió</w:t>
      </w:r>
      <w:r w:rsidR="00D730A4" w:rsidRPr="00F26BCD">
        <w:rPr>
          <w:rFonts w:ascii="Palatino Linotype" w:hAnsi="Palatino Linotype" w:cs="Arial"/>
        </w:rPr>
        <w:t xml:space="preserve"> </w:t>
      </w:r>
      <w:r w:rsidR="00D73FD7" w:rsidRPr="00F26BCD">
        <w:rPr>
          <w:rFonts w:ascii="Palatino Linotype" w:hAnsi="Palatino Linotype" w:cs="Arial"/>
        </w:rPr>
        <w:t>electrónicamente</w:t>
      </w:r>
      <w:r w:rsidR="00D730A4" w:rsidRPr="00F26BCD">
        <w:rPr>
          <w:rFonts w:ascii="Palatino Linotype" w:hAnsi="Palatino Linotype" w:cs="Arial"/>
        </w:rPr>
        <w:t xml:space="preserve"> </w:t>
      </w:r>
      <w:r w:rsidR="00D73FD7" w:rsidRPr="00F26BCD">
        <w:rPr>
          <w:rFonts w:ascii="Palatino Linotype" w:hAnsi="Palatino Linotype" w:cs="Arial"/>
        </w:rPr>
        <w:t>al</w:t>
      </w:r>
      <w:r w:rsidR="00D730A4" w:rsidRPr="00F26BCD">
        <w:rPr>
          <w:rFonts w:ascii="Palatino Linotype" w:hAnsi="Palatino Linotype" w:cs="Arial"/>
        </w:rPr>
        <w:t xml:space="preserve"> </w:t>
      </w:r>
      <w:r w:rsidR="00D73FD7" w:rsidRPr="00F26BCD">
        <w:rPr>
          <w:rFonts w:ascii="Palatino Linotype" w:hAnsi="Palatino Linotype" w:cs="Arial"/>
        </w:rPr>
        <w:t>Instituto</w:t>
      </w:r>
      <w:r w:rsidR="00D730A4" w:rsidRPr="00F26BCD">
        <w:rPr>
          <w:rFonts w:ascii="Palatino Linotype" w:hAnsi="Palatino Linotype" w:cs="Arial"/>
        </w:rPr>
        <w:t xml:space="preserve"> </w:t>
      </w:r>
      <w:r w:rsidR="00D73FD7" w:rsidRPr="00F26BCD">
        <w:rPr>
          <w:rFonts w:ascii="Palatino Linotype" w:hAnsi="Palatino Linotype" w:cs="Arial"/>
        </w:rPr>
        <w:t>de</w:t>
      </w:r>
      <w:r w:rsidR="00D730A4" w:rsidRPr="00F26BCD">
        <w:rPr>
          <w:rFonts w:ascii="Palatino Linotype" w:hAnsi="Palatino Linotype" w:cs="Arial"/>
        </w:rPr>
        <w:t xml:space="preserve"> </w:t>
      </w:r>
      <w:r w:rsidR="00D73FD7" w:rsidRPr="00F26BCD">
        <w:rPr>
          <w:rFonts w:ascii="Palatino Linotype" w:hAnsi="Palatino Linotype" w:cs="Arial"/>
        </w:rPr>
        <w:t>Transparencia,</w:t>
      </w:r>
      <w:r w:rsidR="00D730A4" w:rsidRPr="00F26BCD">
        <w:rPr>
          <w:rFonts w:ascii="Palatino Linotype" w:hAnsi="Palatino Linotype" w:cs="Arial"/>
        </w:rPr>
        <w:t xml:space="preserve"> </w:t>
      </w:r>
      <w:r w:rsidR="00D73FD7" w:rsidRPr="00F26BCD">
        <w:rPr>
          <w:rFonts w:ascii="Palatino Linotype" w:hAnsi="Palatino Linotype" w:cs="Arial"/>
        </w:rPr>
        <w:t>Acceso</w:t>
      </w:r>
      <w:r w:rsidR="00D730A4" w:rsidRPr="00F26BCD">
        <w:rPr>
          <w:rFonts w:ascii="Palatino Linotype" w:hAnsi="Palatino Linotype" w:cs="Arial"/>
        </w:rPr>
        <w:t xml:space="preserve"> </w:t>
      </w:r>
      <w:r w:rsidR="00D73FD7" w:rsidRPr="00F26BCD">
        <w:rPr>
          <w:rFonts w:ascii="Palatino Linotype" w:hAnsi="Palatino Linotype" w:cs="Arial"/>
        </w:rPr>
        <w:t>a</w:t>
      </w:r>
      <w:r w:rsidR="00D730A4" w:rsidRPr="00F26BCD">
        <w:rPr>
          <w:rFonts w:ascii="Palatino Linotype" w:hAnsi="Palatino Linotype" w:cs="Arial"/>
        </w:rPr>
        <w:t xml:space="preserve"> </w:t>
      </w:r>
      <w:r w:rsidR="00D73FD7" w:rsidRPr="00F26BCD">
        <w:rPr>
          <w:rFonts w:ascii="Palatino Linotype" w:hAnsi="Palatino Linotype" w:cs="Arial"/>
        </w:rPr>
        <w:t>la</w:t>
      </w:r>
      <w:r w:rsidR="00D730A4" w:rsidRPr="00F26BCD">
        <w:rPr>
          <w:rFonts w:ascii="Palatino Linotype" w:hAnsi="Palatino Linotype" w:cs="Arial"/>
        </w:rPr>
        <w:t xml:space="preserve"> </w:t>
      </w:r>
      <w:r w:rsidR="00D73FD7" w:rsidRPr="00F26BCD">
        <w:rPr>
          <w:rFonts w:ascii="Palatino Linotype" w:hAnsi="Palatino Linotype" w:cs="Arial"/>
        </w:rPr>
        <w:t>Información</w:t>
      </w:r>
      <w:r w:rsidR="00D730A4" w:rsidRPr="00F26BCD">
        <w:rPr>
          <w:rFonts w:ascii="Palatino Linotype" w:hAnsi="Palatino Linotype" w:cs="Arial"/>
        </w:rPr>
        <w:t xml:space="preserve"> </w:t>
      </w:r>
      <w:r w:rsidR="00D73FD7" w:rsidRPr="00F26BCD">
        <w:rPr>
          <w:rFonts w:ascii="Palatino Linotype" w:hAnsi="Palatino Linotype" w:cs="Arial"/>
        </w:rPr>
        <w:t>Pública</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y</w:t>
      </w:r>
      <w:r w:rsidR="00D730A4" w:rsidRPr="00F26BCD">
        <w:rPr>
          <w:rFonts w:ascii="Palatino Linotype" w:hAnsi="Palatino Linotype" w:cs="Arial"/>
          <w:lang w:val="es-ES_tradnl"/>
        </w:rPr>
        <w:t xml:space="preserve"> </w:t>
      </w:r>
      <w:r w:rsidR="00D73FD7" w:rsidRPr="00F26BCD">
        <w:rPr>
          <w:rFonts w:ascii="Palatino Linotype" w:hAnsi="Palatino Linotype" w:cs="Arial"/>
        </w:rPr>
        <w:t>Protección</w:t>
      </w:r>
      <w:r w:rsidR="00D730A4" w:rsidRPr="00F26BCD">
        <w:rPr>
          <w:rFonts w:ascii="Palatino Linotype" w:hAnsi="Palatino Linotype" w:cs="Arial"/>
          <w:lang w:val="es-ES_tradnl"/>
        </w:rPr>
        <w:t xml:space="preserve"> </w:t>
      </w:r>
      <w:r w:rsidR="00D73FD7" w:rsidRPr="00F26BCD">
        <w:rPr>
          <w:rFonts w:ascii="Palatino Linotype" w:hAnsi="Palatino Linotype" w:cs="Arial"/>
        </w:rPr>
        <w:t>de</w:t>
      </w:r>
      <w:r w:rsidR="00D730A4" w:rsidRPr="00F26BCD">
        <w:rPr>
          <w:rFonts w:ascii="Palatino Linotype" w:hAnsi="Palatino Linotype" w:cs="Arial"/>
          <w:lang w:val="es-ES_tradnl"/>
        </w:rPr>
        <w:t xml:space="preserve"> </w:t>
      </w:r>
      <w:r w:rsidR="00D73FD7" w:rsidRPr="00F26BCD">
        <w:rPr>
          <w:rFonts w:ascii="Palatino Linotype" w:hAnsi="Palatino Linotype"/>
        </w:rPr>
        <w:t>Datos</w:t>
      </w:r>
      <w:r w:rsidR="00D730A4" w:rsidRPr="00F26BCD">
        <w:rPr>
          <w:rFonts w:ascii="Palatino Linotype" w:hAnsi="Palatino Linotype" w:cs="Arial"/>
          <w:lang w:val="es-ES_tradnl"/>
        </w:rPr>
        <w:t xml:space="preserve"> </w:t>
      </w:r>
      <w:r w:rsidR="00D73FD7" w:rsidRPr="00F26BCD">
        <w:rPr>
          <w:rFonts w:ascii="Palatino Linotype" w:hAnsi="Palatino Linotype" w:cs="Arial"/>
        </w:rPr>
        <w:t>Personales</w:t>
      </w:r>
      <w:r w:rsidR="00D730A4" w:rsidRPr="00F26BCD">
        <w:rPr>
          <w:rFonts w:ascii="Palatino Linotype" w:hAnsi="Palatino Linotype" w:cs="Arial"/>
          <w:lang w:val="es-ES_tradnl"/>
        </w:rPr>
        <w:t xml:space="preserve"> </w:t>
      </w:r>
      <w:r w:rsidR="00D73FD7" w:rsidRPr="00F26BCD">
        <w:rPr>
          <w:rFonts w:ascii="Palatino Linotype" w:hAnsi="Palatino Linotype" w:cs="Arial"/>
        </w:rPr>
        <w:t>del</w:t>
      </w:r>
      <w:r w:rsidR="00D730A4" w:rsidRPr="00F26BCD">
        <w:rPr>
          <w:rFonts w:ascii="Palatino Linotype" w:hAnsi="Palatino Linotype" w:cs="Arial"/>
          <w:lang w:val="es-ES_tradnl"/>
        </w:rPr>
        <w:t xml:space="preserve"> </w:t>
      </w:r>
      <w:r w:rsidR="00D73FD7" w:rsidRPr="00F26BCD">
        <w:rPr>
          <w:rFonts w:ascii="Palatino Linotype" w:hAnsi="Palatino Linotype"/>
        </w:rPr>
        <w:t>Estado</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de</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México</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y</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Municipios</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y</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con</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fundamento</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en</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el</w:t>
      </w:r>
      <w:r w:rsidR="00D730A4" w:rsidRPr="00F26BCD">
        <w:rPr>
          <w:rFonts w:ascii="Palatino Linotype" w:hAnsi="Palatino Linotype" w:cs="Arial"/>
          <w:lang w:val="es-ES_tradnl"/>
        </w:rPr>
        <w:t xml:space="preserve"> </w:t>
      </w:r>
      <w:r w:rsidR="00D73FD7" w:rsidRPr="00F26BCD">
        <w:rPr>
          <w:rFonts w:ascii="Palatino Linotype" w:hAnsi="Palatino Linotype" w:cs="Arial"/>
        </w:rPr>
        <w:t>artículo</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185</w:t>
      </w:r>
      <w:r w:rsidR="0071273A" w:rsidRPr="00F26BCD">
        <w:rPr>
          <w:rFonts w:ascii="Palatino Linotype" w:hAnsi="Palatino Linotype" w:cs="Arial"/>
          <w:lang w:val="es-ES_tradnl"/>
        </w:rPr>
        <w:t>,</w:t>
      </w:r>
      <w:r w:rsidR="00D730A4" w:rsidRPr="00F26BCD">
        <w:rPr>
          <w:rFonts w:ascii="Palatino Linotype" w:hAnsi="Palatino Linotype" w:cs="Arial"/>
          <w:lang w:val="es-ES_tradnl"/>
        </w:rPr>
        <w:t xml:space="preserve"> </w:t>
      </w:r>
      <w:r w:rsidR="00D73FD7" w:rsidRPr="00F26BCD">
        <w:rPr>
          <w:rFonts w:ascii="Palatino Linotype" w:hAnsi="Palatino Linotype" w:cs="Arial"/>
        </w:rPr>
        <w:t>fracción</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I</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de</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la</w:t>
      </w:r>
      <w:r w:rsidR="00D730A4" w:rsidRPr="00F26BCD">
        <w:rPr>
          <w:rFonts w:ascii="Palatino Linotype" w:hAnsi="Palatino Linotype" w:cs="Arial"/>
          <w:lang w:val="es-ES_tradnl"/>
        </w:rPr>
        <w:t xml:space="preserve"> </w:t>
      </w:r>
      <w:r w:rsidR="00D73FD7" w:rsidRPr="00F26BCD">
        <w:rPr>
          <w:rFonts w:ascii="Palatino Linotype" w:hAnsi="Palatino Linotype"/>
        </w:rPr>
        <w:t>Ley</w:t>
      </w:r>
      <w:r w:rsidR="00D730A4" w:rsidRPr="00F26BCD">
        <w:rPr>
          <w:rFonts w:ascii="Palatino Linotype" w:hAnsi="Palatino Linotype"/>
        </w:rPr>
        <w:t xml:space="preserve"> </w:t>
      </w:r>
      <w:r w:rsidR="00D73FD7" w:rsidRPr="00F26BCD">
        <w:rPr>
          <w:rFonts w:ascii="Palatino Linotype" w:hAnsi="Palatino Linotype"/>
        </w:rPr>
        <w:t>de</w:t>
      </w:r>
      <w:r w:rsidR="00D730A4" w:rsidRPr="00F26BCD">
        <w:rPr>
          <w:rFonts w:ascii="Palatino Linotype" w:hAnsi="Palatino Linotype"/>
        </w:rPr>
        <w:t xml:space="preserve"> </w:t>
      </w:r>
      <w:r w:rsidR="00D73FD7" w:rsidRPr="00F26BCD">
        <w:rPr>
          <w:rFonts w:ascii="Palatino Linotype" w:hAnsi="Palatino Linotype"/>
        </w:rPr>
        <w:t>Transparencia</w:t>
      </w:r>
      <w:r w:rsidR="00D730A4" w:rsidRPr="00F26BCD">
        <w:rPr>
          <w:rFonts w:ascii="Palatino Linotype" w:hAnsi="Palatino Linotype"/>
        </w:rPr>
        <w:t xml:space="preserve"> </w:t>
      </w:r>
      <w:r w:rsidR="00D73FD7" w:rsidRPr="00F26BCD">
        <w:rPr>
          <w:rFonts w:ascii="Palatino Linotype" w:hAnsi="Palatino Linotype"/>
        </w:rPr>
        <w:t>y</w:t>
      </w:r>
      <w:r w:rsidR="00D730A4" w:rsidRPr="00F26BCD">
        <w:rPr>
          <w:rFonts w:ascii="Palatino Linotype" w:hAnsi="Palatino Linotype"/>
        </w:rPr>
        <w:t xml:space="preserve"> </w:t>
      </w:r>
      <w:r w:rsidR="00D73FD7" w:rsidRPr="00F26BCD">
        <w:rPr>
          <w:rFonts w:ascii="Palatino Linotype" w:hAnsi="Palatino Linotype"/>
        </w:rPr>
        <w:t>Acceso</w:t>
      </w:r>
      <w:r w:rsidR="00D730A4" w:rsidRPr="00F26BCD">
        <w:rPr>
          <w:rFonts w:ascii="Palatino Linotype" w:hAnsi="Palatino Linotype"/>
        </w:rPr>
        <w:t xml:space="preserve"> </w:t>
      </w:r>
      <w:r w:rsidR="00D73FD7" w:rsidRPr="00F26BCD">
        <w:rPr>
          <w:rFonts w:ascii="Palatino Linotype" w:hAnsi="Palatino Linotype"/>
        </w:rPr>
        <w:t>a</w:t>
      </w:r>
      <w:r w:rsidR="00D730A4" w:rsidRPr="00F26BCD">
        <w:rPr>
          <w:rFonts w:ascii="Palatino Linotype" w:hAnsi="Palatino Linotype"/>
        </w:rPr>
        <w:t xml:space="preserve"> </w:t>
      </w:r>
      <w:r w:rsidR="00D73FD7" w:rsidRPr="00F26BCD">
        <w:rPr>
          <w:rFonts w:ascii="Palatino Linotype" w:hAnsi="Palatino Linotype"/>
        </w:rPr>
        <w:t>la</w:t>
      </w:r>
      <w:r w:rsidR="00D730A4" w:rsidRPr="00F26BCD">
        <w:rPr>
          <w:rFonts w:ascii="Palatino Linotype" w:hAnsi="Palatino Linotype"/>
        </w:rPr>
        <w:t xml:space="preserve"> </w:t>
      </w:r>
      <w:r w:rsidR="00D73FD7" w:rsidRPr="00F26BCD">
        <w:rPr>
          <w:rFonts w:ascii="Palatino Linotype" w:hAnsi="Palatino Linotype"/>
        </w:rPr>
        <w:t>Información</w:t>
      </w:r>
      <w:r w:rsidR="00D730A4" w:rsidRPr="00F26BCD">
        <w:rPr>
          <w:rFonts w:ascii="Palatino Linotype" w:hAnsi="Palatino Linotype"/>
        </w:rPr>
        <w:t xml:space="preserve"> </w:t>
      </w:r>
      <w:r w:rsidR="00D73FD7" w:rsidRPr="00F26BCD">
        <w:rPr>
          <w:rFonts w:ascii="Palatino Linotype" w:hAnsi="Palatino Linotype"/>
        </w:rPr>
        <w:t>Pública</w:t>
      </w:r>
      <w:r w:rsidR="00D730A4" w:rsidRPr="00F26BCD">
        <w:rPr>
          <w:rFonts w:ascii="Palatino Linotype" w:hAnsi="Palatino Linotype"/>
        </w:rPr>
        <w:t xml:space="preserve"> </w:t>
      </w:r>
      <w:r w:rsidR="00D73FD7" w:rsidRPr="00F26BCD">
        <w:rPr>
          <w:rFonts w:ascii="Palatino Linotype" w:hAnsi="Palatino Linotype"/>
        </w:rPr>
        <w:t>del</w:t>
      </w:r>
      <w:r w:rsidR="00D730A4" w:rsidRPr="00F26BCD">
        <w:rPr>
          <w:rFonts w:ascii="Palatino Linotype" w:hAnsi="Palatino Linotype"/>
        </w:rPr>
        <w:t xml:space="preserve"> </w:t>
      </w:r>
      <w:r w:rsidR="00D73FD7" w:rsidRPr="00F26BCD">
        <w:rPr>
          <w:rFonts w:ascii="Palatino Linotype" w:hAnsi="Palatino Linotype"/>
        </w:rPr>
        <w:t>Estado</w:t>
      </w:r>
      <w:r w:rsidR="00D730A4" w:rsidRPr="00F26BCD">
        <w:rPr>
          <w:rFonts w:ascii="Palatino Linotype" w:hAnsi="Palatino Linotype"/>
        </w:rPr>
        <w:t xml:space="preserve"> </w:t>
      </w:r>
      <w:r w:rsidR="00D73FD7" w:rsidRPr="00F26BCD">
        <w:rPr>
          <w:rFonts w:ascii="Palatino Linotype" w:hAnsi="Palatino Linotype"/>
        </w:rPr>
        <w:t>de</w:t>
      </w:r>
      <w:r w:rsidR="00D730A4" w:rsidRPr="00F26BCD">
        <w:rPr>
          <w:rFonts w:ascii="Palatino Linotype" w:hAnsi="Palatino Linotype"/>
        </w:rPr>
        <w:t xml:space="preserve"> </w:t>
      </w:r>
      <w:r w:rsidR="00D73FD7" w:rsidRPr="00F26BCD">
        <w:rPr>
          <w:rFonts w:ascii="Palatino Linotype" w:hAnsi="Palatino Linotype"/>
        </w:rPr>
        <w:t>México</w:t>
      </w:r>
      <w:r w:rsidR="00D730A4" w:rsidRPr="00F26BCD">
        <w:rPr>
          <w:rFonts w:ascii="Palatino Linotype" w:hAnsi="Palatino Linotype"/>
        </w:rPr>
        <w:t xml:space="preserve"> </w:t>
      </w:r>
      <w:r w:rsidR="00D73FD7" w:rsidRPr="00F26BCD">
        <w:rPr>
          <w:rFonts w:ascii="Palatino Linotype" w:hAnsi="Palatino Linotype"/>
        </w:rPr>
        <w:t>y</w:t>
      </w:r>
      <w:r w:rsidR="00D730A4" w:rsidRPr="00F26BCD">
        <w:rPr>
          <w:rFonts w:ascii="Palatino Linotype" w:hAnsi="Palatino Linotype"/>
        </w:rPr>
        <w:t xml:space="preserve"> </w:t>
      </w:r>
      <w:r w:rsidR="00D73FD7" w:rsidRPr="00F26BCD">
        <w:rPr>
          <w:rFonts w:ascii="Palatino Linotype" w:hAnsi="Palatino Linotype"/>
        </w:rPr>
        <w:t>Municipios</w:t>
      </w:r>
      <w:r w:rsidR="00D73FD7" w:rsidRPr="00F26BCD">
        <w:rPr>
          <w:rFonts w:ascii="Palatino Linotype" w:hAnsi="Palatino Linotype" w:cs="Arial"/>
          <w:lang w:val="es-ES_tradnl"/>
        </w:rPr>
        <w:t>,</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se</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turnó,</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a</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través</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del</w:t>
      </w:r>
      <w:r w:rsidR="00D730A4" w:rsidRPr="00F26BCD">
        <w:rPr>
          <w:rFonts w:ascii="Palatino Linotype" w:eastAsia="Arial Unicode MS" w:hAnsi="Palatino Linotype" w:cs="Arial"/>
          <w:lang w:val="es-ES_tradnl"/>
        </w:rPr>
        <w:t xml:space="preserve"> </w:t>
      </w:r>
      <w:r w:rsidR="00D73FD7" w:rsidRPr="00F26BCD">
        <w:rPr>
          <w:rFonts w:ascii="Palatino Linotype" w:eastAsia="Arial Unicode MS" w:hAnsi="Palatino Linotype" w:cs="Arial"/>
          <w:b/>
          <w:lang w:val="es-ES_tradnl"/>
        </w:rPr>
        <w:t>SAIMEX</w:t>
      </w:r>
      <w:r w:rsidR="00D73FD7" w:rsidRPr="00F26BCD">
        <w:rPr>
          <w:rFonts w:ascii="Palatino Linotype" w:hAnsi="Palatino Linotype"/>
        </w:rPr>
        <w:t>,</w:t>
      </w:r>
      <w:r w:rsidR="00D730A4" w:rsidRPr="00F26BCD">
        <w:rPr>
          <w:rFonts w:ascii="Palatino Linotype" w:hAnsi="Palatino Linotype"/>
        </w:rPr>
        <w:t xml:space="preserve"> </w:t>
      </w:r>
      <w:r w:rsidR="00D73FD7" w:rsidRPr="00F26BCD">
        <w:rPr>
          <w:rFonts w:ascii="Palatino Linotype" w:hAnsi="Palatino Linotype"/>
        </w:rPr>
        <w:t>a</w:t>
      </w:r>
      <w:r w:rsidR="00D730A4" w:rsidRPr="00F26BCD">
        <w:rPr>
          <w:rFonts w:ascii="Palatino Linotype" w:hAnsi="Palatino Linotype"/>
        </w:rPr>
        <w:t xml:space="preserve"> </w:t>
      </w:r>
      <w:r w:rsidR="00D73FD7" w:rsidRPr="00F26BCD">
        <w:rPr>
          <w:rFonts w:ascii="Palatino Linotype" w:hAnsi="Palatino Linotype"/>
        </w:rPr>
        <w:t>la</w:t>
      </w:r>
      <w:r w:rsidR="00D730A4" w:rsidRPr="00F26BCD">
        <w:rPr>
          <w:rFonts w:ascii="Palatino Linotype" w:hAnsi="Palatino Linotype"/>
        </w:rPr>
        <w:t xml:space="preserve"> </w:t>
      </w:r>
      <w:r w:rsidR="00D73FD7" w:rsidRPr="00F26BCD">
        <w:rPr>
          <w:rFonts w:ascii="Palatino Linotype" w:hAnsi="Palatino Linotype" w:cs="Arial"/>
          <w:lang w:val="es-ES_tradnl"/>
        </w:rPr>
        <w:t>Comisionada</w:t>
      </w:r>
      <w:r w:rsidR="00D730A4" w:rsidRPr="00F26BCD">
        <w:rPr>
          <w:rFonts w:ascii="Palatino Linotype" w:hAnsi="Palatino Linotype" w:cs="Arial"/>
          <w:lang w:val="es-ES_tradnl"/>
        </w:rPr>
        <w:t xml:space="preserve"> </w:t>
      </w:r>
      <w:r w:rsidR="00D73FD7" w:rsidRPr="00F26BCD">
        <w:rPr>
          <w:rFonts w:ascii="Palatino Linotype" w:hAnsi="Palatino Linotype" w:cs="Arial"/>
          <w:b/>
          <w:lang w:val="es-ES_tradnl"/>
        </w:rPr>
        <w:t>EVA</w:t>
      </w:r>
      <w:r w:rsidR="00D730A4" w:rsidRPr="00F26BCD">
        <w:rPr>
          <w:rFonts w:ascii="Palatino Linotype" w:hAnsi="Palatino Linotype" w:cs="Arial"/>
          <w:b/>
          <w:lang w:val="es-ES_tradnl"/>
        </w:rPr>
        <w:t xml:space="preserve"> </w:t>
      </w:r>
      <w:r w:rsidR="00D73FD7" w:rsidRPr="00F26BCD">
        <w:rPr>
          <w:rFonts w:ascii="Palatino Linotype" w:hAnsi="Palatino Linotype" w:cs="Arial"/>
          <w:b/>
          <w:lang w:val="es-ES_tradnl"/>
        </w:rPr>
        <w:t>ABAID</w:t>
      </w:r>
      <w:r w:rsidR="00D730A4" w:rsidRPr="00F26BCD">
        <w:rPr>
          <w:rFonts w:ascii="Palatino Linotype" w:hAnsi="Palatino Linotype" w:cs="Arial"/>
          <w:b/>
          <w:lang w:val="es-ES_tradnl"/>
        </w:rPr>
        <w:t xml:space="preserve"> </w:t>
      </w:r>
      <w:r w:rsidR="00D73FD7" w:rsidRPr="00F26BCD">
        <w:rPr>
          <w:rFonts w:ascii="Palatino Linotype" w:hAnsi="Palatino Linotype" w:cs="Arial"/>
          <w:b/>
          <w:lang w:val="es-ES_tradnl"/>
        </w:rPr>
        <w:t>YAPUR</w:t>
      </w:r>
      <w:r w:rsidR="00D73FD7" w:rsidRPr="00F26BCD">
        <w:rPr>
          <w:rFonts w:ascii="Palatino Linotype" w:hAnsi="Palatino Linotype" w:cs="Arial"/>
          <w:lang w:val="es-ES_tradnl"/>
        </w:rPr>
        <w:t>,</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a</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efecto</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de</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que</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decretara</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su</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admisión</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o</w:t>
      </w:r>
      <w:r w:rsidR="00D730A4" w:rsidRPr="00F26BCD">
        <w:rPr>
          <w:rFonts w:ascii="Palatino Linotype" w:hAnsi="Palatino Linotype" w:cs="Arial"/>
          <w:lang w:val="es-ES_tradnl"/>
        </w:rPr>
        <w:t xml:space="preserve"> </w:t>
      </w:r>
      <w:proofErr w:type="spellStart"/>
      <w:r w:rsidR="00D73FD7" w:rsidRPr="00F26BCD">
        <w:rPr>
          <w:rFonts w:ascii="Palatino Linotype" w:hAnsi="Palatino Linotype" w:cs="Arial"/>
          <w:lang w:val="es-ES_tradnl"/>
        </w:rPr>
        <w:t>desechamiento</w:t>
      </w:r>
      <w:proofErr w:type="spellEnd"/>
      <w:r w:rsidR="00D73FD7" w:rsidRPr="00F26BCD">
        <w:rPr>
          <w:rFonts w:ascii="Palatino Linotype" w:hAnsi="Palatino Linotype" w:cs="Arial"/>
          <w:lang w:val="es-ES_tradnl"/>
        </w:rPr>
        <w:t>.</w:t>
      </w:r>
    </w:p>
    <w:p w:rsidR="001E38B1" w:rsidRPr="00F26BCD" w:rsidRDefault="00AB1847"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F26BCD">
        <w:rPr>
          <w:rFonts w:ascii="Palatino Linotype" w:hAnsi="Palatino Linotype" w:cs="Arial"/>
        </w:rPr>
        <w:t>E</w:t>
      </w:r>
      <w:r w:rsidR="004B3947" w:rsidRPr="00F26BCD">
        <w:rPr>
          <w:rFonts w:ascii="Palatino Linotype" w:hAnsi="Palatino Linotype" w:cs="Arial"/>
        </w:rPr>
        <w:t>n</w:t>
      </w:r>
      <w:r w:rsidR="00D730A4" w:rsidRPr="00F26BCD">
        <w:rPr>
          <w:rFonts w:ascii="Palatino Linotype" w:hAnsi="Palatino Linotype" w:cs="Arial"/>
        </w:rPr>
        <w:t xml:space="preserve"> </w:t>
      </w:r>
      <w:r w:rsidR="004B3947" w:rsidRPr="00F26BCD">
        <w:rPr>
          <w:rFonts w:ascii="Palatino Linotype" w:hAnsi="Palatino Linotype" w:cs="Arial"/>
        </w:rPr>
        <w:t>fecha</w:t>
      </w:r>
      <w:r w:rsidR="00D730A4" w:rsidRPr="00F26BCD">
        <w:rPr>
          <w:rFonts w:ascii="Palatino Linotype" w:hAnsi="Palatino Linotype" w:cs="Arial"/>
        </w:rPr>
        <w:t xml:space="preserve"> </w:t>
      </w:r>
      <w:r w:rsidR="009F1D15">
        <w:rPr>
          <w:rFonts w:ascii="Palatino Linotype" w:hAnsi="Palatino Linotype"/>
        </w:rPr>
        <w:t>tres de junio</w:t>
      </w:r>
      <w:r w:rsidR="00B97199" w:rsidRPr="00F26BCD">
        <w:rPr>
          <w:rFonts w:ascii="Palatino Linotype" w:hAnsi="Palatino Linotype"/>
        </w:rPr>
        <w:t xml:space="preserve"> de dos mil diecinueve</w:t>
      </w:r>
      <w:r w:rsidRPr="00F26BCD">
        <w:rPr>
          <w:rFonts w:ascii="Palatino Linotype" w:hAnsi="Palatino Linotype" w:cs="Arial"/>
        </w:rPr>
        <w:t>,</w:t>
      </w:r>
      <w:r w:rsidR="00D730A4" w:rsidRPr="00F26BCD">
        <w:rPr>
          <w:rFonts w:ascii="Palatino Linotype" w:hAnsi="Palatino Linotype" w:cs="Arial"/>
        </w:rPr>
        <w:t xml:space="preserve"> </w:t>
      </w:r>
      <w:r w:rsidRPr="00F26BCD">
        <w:rPr>
          <w:rFonts w:ascii="Palatino Linotype" w:hAnsi="Palatino Linotype" w:cs="Arial"/>
        </w:rPr>
        <w:t>atento</w:t>
      </w:r>
      <w:r w:rsidR="00D730A4" w:rsidRPr="00F26BCD">
        <w:rPr>
          <w:rFonts w:ascii="Palatino Linotype" w:hAnsi="Palatino Linotype" w:cs="Arial"/>
        </w:rPr>
        <w:t xml:space="preserve"> </w:t>
      </w:r>
      <w:r w:rsidRPr="00F26BCD">
        <w:rPr>
          <w:rFonts w:ascii="Palatino Linotype" w:hAnsi="Palatino Linotype" w:cs="Arial"/>
        </w:rPr>
        <w:t>a</w:t>
      </w:r>
      <w:r w:rsidR="00D730A4" w:rsidRPr="00F26BCD">
        <w:rPr>
          <w:rFonts w:ascii="Palatino Linotype" w:hAnsi="Palatino Linotype" w:cs="Arial"/>
        </w:rPr>
        <w:t xml:space="preserve"> </w:t>
      </w:r>
      <w:r w:rsidRPr="00F26BCD">
        <w:rPr>
          <w:rFonts w:ascii="Palatino Linotype" w:hAnsi="Palatino Linotype" w:cs="Arial"/>
        </w:rPr>
        <w:t>lo</w:t>
      </w:r>
      <w:r w:rsidR="00D730A4" w:rsidRPr="00F26BCD">
        <w:rPr>
          <w:rFonts w:ascii="Palatino Linotype" w:hAnsi="Palatino Linotype" w:cs="Arial"/>
        </w:rPr>
        <w:t xml:space="preserve"> </w:t>
      </w:r>
      <w:r w:rsidRPr="00F26BCD">
        <w:rPr>
          <w:rFonts w:ascii="Palatino Linotype" w:hAnsi="Palatino Linotype" w:cs="Arial"/>
        </w:rPr>
        <w:t>dispuesto</w:t>
      </w:r>
      <w:r w:rsidR="00D730A4" w:rsidRPr="00F26BCD">
        <w:rPr>
          <w:rFonts w:ascii="Palatino Linotype" w:hAnsi="Palatino Linotype" w:cs="Arial"/>
        </w:rPr>
        <w:t xml:space="preserve"> </w:t>
      </w:r>
      <w:r w:rsidRPr="00F26BCD">
        <w:rPr>
          <w:rFonts w:ascii="Palatino Linotype" w:hAnsi="Palatino Linotype" w:cs="Arial"/>
        </w:rPr>
        <w:t>en</w:t>
      </w:r>
      <w:r w:rsidR="00D730A4" w:rsidRPr="00F26BCD">
        <w:rPr>
          <w:rFonts w:ascii="Palatino Linotype" w:hAnsi="Palatino Linotype" w:cs="Arial"/>
        </w:rPr>
        <w:t xml:space="preserve"> </w:t>
      </w:r>
      <w:r w:rsidRPr="00F26BCD">
        <w:rPr>
          <w:rFonts w:ascii="Palatino Linotype" w:hAnsi="Palatino Linotype" w:cs="Arial"/>
        </w:rPr>
        <w:t>el</w:t>
      </w:r>
      <w:r w:rsidR="00D730A4" w:rsidRPr="00F26BCD">
        <w:rPr>
          <w:rFonts w:ascii="Palatino Linotype" w:hAnsi="Palatino Linotype" w:cs="Arial"/>
        </w:rPr>
        <w:t xml:space="preserve"> </w:t>
      </w:r>
      <w:r w:rsidRPr="00F26BCD">
        <w:rPr>
          <w:rFonts w:ascii="Palatino Linotype" w:hAnsi="Palatino Linotype" w:cs="Arial"/>
        </w:rPr>
        <w:t>artículo</w:t>
      </w:r>
      <w:r w:rsidR="00D730A4" w:rsidRPr="00F26BCD">
        <w:rPr>
          <w:rFonts w:ascii="Palatino Linotype" w:hAnsi="Palatino Linotype" w:cs="Arial"/>
        </w:rPr>
        <w:t xml:space="preserve"> </w:t>
      </w:r>
      <w:r w:rsidRPr="00F26BCD">
        <w:rPr>
          <w:rFonts w:ascii="Palatino Linotype" w:hAnsi="Palatino Linotype" w:cs="Arial"/>
        </w:rPr>
        <w:t>185</w:t>
      </w:r>
      <w:r w:rsidR="0071273A" w:rsidRPr="00F26BCD">
        <w:rPr>
          <w:rFonts w:ascii="Palatino Linotype" w:hAnsi="Palatino Linotype" w:cs="Arial"/>
        </w:rPr>
        <w:t>,</w:t>
      </w:r>
      <w:r w:rsidR="00D730A4" w:rsidRPr="00F26BCD">
        <w:rPr>
          <w:rFonts w:ascii="Palatino Linotype" w:hAnsi="Palatino Linotype" w:cs="Arial"/>
        </w:rPr>
        <w:t xml:space="preserve"> </w:t>
      </w:r>
      <w:r w:rsidRPr="00F26BCD">
        <w:rPr>
          <w:rFonts w:ascii="Palatino Linotype" w:hAnsi="Palatino Linotype" w:cs="Arial"/>
        </w:rPr>
        <w:t>fracciones</w:t>
      </w:r>
      <w:r w:rsidR="00D730A4" w:rsidRPr="00F26BCD">
        <w:rPr>
          <w:rFonts w:ascii="Palatino Linotype" w:hAnsi="Palatino Linotype" w:cs="Arial"/>
        </w:rPr>
        <w:t xml:space="preserve"> </w:t>
      </w:r>
      <w:r w:rsidRPr="00F26BCD">
        <w:rPr>
          <w:rFonts w:ascii="Palatino Linotype" w:hAnsi="Palatino Linotype" w:cs="Arial"/>
        </w:rPr>
        <w:t>I,</w:t>
      </w:r>
      <w:r w:rsidR="00D730A4" w:rsidRPr="00F26BCD">
        <w:rPr>
          <w:rFonts w:ascii="Palatino Linotype" w:hAnsi="Palatino Linotype" w:cs="Arial"/>
        </w:rPr>
        <w:t xml:space="preserve"> </w:t>
      </w:r>
      <w:r w:rsidRPr="00F26BCD">
        <w:rPr>
          <w:rFonts w:ascii="Palatino Linotype" w:hAnsi="Palatino Linotype" w:cs="Arial"/>
        </w:rPr>
        <w:t>II</w:t>
      </w:r>
      <w:r w:rsidR="00D730A4" w:rsidRPr="00F26BCD">
        <w:rPr>
          <w:rFonts w:ascii="Palatino Linotype" w:hAnsi="Palatino Linotype" w:cs="Arial"/>
        </w:rPr>
        <w:t xml:space="preserve"> </w:t>
      </w:r>
      <w:r w:rsidRPr="00F26BCD">
        <w:rPr>
          <w:rFonts w:ascii="Palatino Linotype" w:hAnsi="Palatino Linotype" w:cs="Arial"/>
        </w:rPr>
        <w:t>y</w:t>
      </w:r>
      <w:r w:rsidR="00D730A4" w:rsidRPr="00F26BCD">
        <w:rPr>
          <w:rFonts w:ascii="Palatino Linotype" w:hAnsi="Palatino Linotype" w:cs="Arial"/>
        </w:rPr>
        <w:t xml:space="preserve"> </w:t>
      </w:r>
      <w:r w:rsidRPr="00F26BCD">
        <w:rPr>
          <w:rFonts w:ascii="Palatino Linotype" w:hAnsi="Palatino Linotype" w:cs="Arial"/>
        </w:rPr>
        <w:t>IV</w:t>
      </w:r>
      <w:r w:rsidR="0071273A" w:rsidRPr="00F26BCD">
        <w:rPr>
          <w:rFonts w:ascii="Palatino Linotype" w:hAnsi="Palatino Linotype" w:cs="Arial"/>
        </w:rPr>
        <w:t>,</w:t>
      </w:r>
      <w:r w:rsidR="00D730A4" w:rsidRPr="00F26BCD">
        <w:rPr>
          <w:rFonts w:ascii="Palatino Linotype" w:hAnsi="Palatino Linotype" w:cs="Arial"/>
        </w:rPr>
        <w:t xml:space="preserve"> </w:t>
      </w:r>
      <w:r w:rsidRPr="00F26BCD">
        <w:rPr>
          <w:rFonts w:ascii="Palatino Linotype" w:hAnsi="Palatino Linotype" w:cs="Arial"/>
        </w:rPr>
        <w:t>de</w:t>
      </w:r>
      <w:r w:rsidR="00D730A4" w:rsidRPr="00F26BCD">
        <w:rPr>
          <w:rFonts w:ascii="Palatino Linotype" w:hAnsi="Palatino Linotype" w:cs="Arial"/>
        </w:rPr>
        <w:t xml:space="preserve"> </w:t>
      </w:r>
      <w:r w:rsidRPr="00F26BCD">
        <w:rPr>
          <w:rFonts w:ascii="Palatino Linotype" w:hAnsi="Palatino Linotype" w:cs="Arial"/>
        </w:rPr>
        <w:t>la</w:t>
      </w:r>
      <w:r w:rsidR="00D730A4" w:rsidRPr="00F26BCD">
        <w:rPr>
          <w:rFonts w:ascii="Palatino Linotype" w:hAnsi="Palatino Linotype" w:cs="Arial"/>
        </w:rPr>
        <w:t xml:space="preserve"> </w:t>
      </w:r>
      <w:r w:rsidRPr="00F26BCD">
        <w:rPr>
          <w:rFonts w:ascii="Palatino Linotype" w:hAnsi="Palatino Linotype"/>
        </w:rPr>
        <w:t>Ley</w:t>
      </w:r>
      <w:r w:rsidR="00D730A4" w:rsidRPr="00F26BCD">
        <w:rPr>
          <w:rFonts w:ascii="Palatino Linotype" w:hAnsi="Palatino Linotype"/>
        </w:rPr>
        <w:t xml:space="preserve"> </w:t>
      </w:r>
      <w:r w:rsidRPr="00F26BCD">
        <w:rPr>
          <w:rFonts w:ascii="Palatino Linotype" w:hAnsi="Palatino Linotype"/>
        </w:rPr>
        <w:t>de</w:t>
      </w:r>
      <w:r w:rsidR="00D730A4" w:rsidRPr="00F26BCD">
        <w:rPr>
          <w:rFonts w:ascii="Palatino Linotype" w:hAnsi="Palatino Linotype"/>
        </w:rPr>
        <w:t xml:space="preserve"> </w:t>
      </w:r>
      <w:r w:rsidRPr="00F26BCD">
        <w:rPr>
          <w:rFonts w:ascii="Palatino Linotype" w:hAnsi="Palatino Linotype"/>
        </w:rPr>
        <w:t>Transparencia</w:t>
      </w:r>
      <w:r w:rsidR="00D730A4" w:rsidRPr="00F26BCD">
        <w:rPr>
          <w:rFonts w:ascii="Palatino Linotype" w:hAnsi="Palatino Linotype"/>
        </w:rPr>
        <w:t xml:space="preserve"> </w:t>
      </w:r>
      <w:r w:rsidRPr="00F26BCD">
        <w:rPr>
          <w:rFonts w:ascii="Palatino Linotype" w:hAnsi="Palatino Linotype"/>
        </w:rPr>
        <w:t>y</w:t>
      </w:r>
      <w:r w:rsidR="00D730A4" w:rsidRPr="00F26BCD">
        <w:rPr>
          <w:rFonts w:ascii="Palatino Linotype" w:hAnsi="Palatino Linotype"/>
        </w:rPr>
        <w:t xml:space="preserve"> </w:t>
      </w:r>
      <w:r w:rsidRPr="00F26BCD">
        <w:rPr>
          <w:rFonts w:ascii="Palatino Linotype" w:hAnsi="Palatino Linotype"/>
        </w:rPr>
        <w:t>Acceso</w:t>
      </w:r>
      <w:r w:rsidR="00D730A4" w:rsidRPr="00F26BCD">
        <w:rPr>
          <w:rFonts w:ascii="Palatino Linotype" w:hAnsi="Palatino Linotype"/>
        </w:rPr>
        <w:t xml:space="preserve"> </w:t>
      </w:r>
      <w:r w:rsidRPr="00F26BCD">
        <w:rPr>
          <w:rFonts w:ascii="Palatino Linotype" w:hAnsi="Palatino Linotype"/>
        </w:rPr>
        <w:t>a</w:t>
      </w:r>
      <w:r w:rsidR="00D730A4" w:rsidRPr="00F26BCD">
        <w:rPr>
          <w:rFonts w:ascii="Palatino Linotype" w:hAnsi="Palatino Linotype"/>
        </w:rPr>
        <w:t xml:space="preserve"> </w:t>
      </w:r>
      <w:r w:rsidRPr="00F26BCD">
        <w:rPr>
          <w:rFonts w:ascii="Palatino Linotype" w:hAnsi="Palatino Linotype"/>
        </w:rPr>
        <w:t>la</w:t>
      </w:r>
      <w:r w:rsidR="00D730A4" w:rsidRPr="00F26BCD">
        <w:rPr>
          <w:rFonts w:ascii="Palatino Linotype" w:hAnsi="Palatino Linotype"/>
        </w:rPr>
        <w:t xml:space="preserve"> </w:t>
      </w:r>
      <w:r w:rsidRPr="00F26BCD">
        <w:rPr>
          <w:rFonts w:ascii="Palatino Linotype" w:hAnsi="Palatino Linotype"/>
        </w:rPr>
        <w:t>Información</w:t>
      </w:r>
      <w:r w:rsidR="00D730A4" w:rsidRPr="00F26BCD">
        <w:rPr>
          <w:rFonts w:ascii="Palatino Linotype" w:hAnsi="Palatino Linotype"/>
        </w:rPr>
        <w:t xml:space="preserve"> </w:t>
      </w:r>
      <w:r w:rsidRPr="00F26BCD">
        <w:rPr>
          <w:rFonts w:ascii="Palatino Linotype" w:hAnsi="Palatino Linotype"/>
        </w:rPr>
        <w:t>Pública</w:t>
      </w:r>
      <w:r w:rsidR="00D730A4" w:rsidRPr="00F26BCD">
        <w:rPr>
          <w:rFonts w:ascii="Palatino Linotype" w:hAnsi="Palatino Linotype"/>
        </w:rPr>
        <w:t xml:space="preserve"> </w:t>
      </w:r>
      <w:r w:rsidRPr="00F26BCD">
        <w:rPr>
          <w:rFonts w:ascii="Palatino Linotype" w:hAnsi="Palatino Linotype"/>
        </w:rPr>
        <w:t>del</w:t>
      </w:r>
      <w:r w:rsidR="00D730A4" w:rsidRPr="00F26BCD">
        <w:rPr>
          <w:rFonts w:ascii="Palatino Linotype" w:hAnsi="Palatino Linotype"/>
        </w:rPr>
        <w:t xml:space="preserve"> </w:t>
      </w:r>
      <w:r w:rsidRPr="00F26BCD">
        <w:rPr>
          <w:rFonts w:ascii="Palatino Linotype" w:hAnsi="Palatino Linotype" w:cs="Arial"/>
        </w:rPr>
        <w:t>Estado</w:t>
      </w:r>
      <w:r w:rsidR="00D730A4" w:rsidRPr="00F26BCD">
        <w:rPr>
          <w:rFonts w:ascii="Palatino Linotype" w:hAnsi="Palatino Linotype"/>
        </w:rPr>
        <w:t xml:space="preserve"> </w:t>
      </w:r>
      <w:r w:rsidRPr="00F26BCD">
        <w:rPr>
          <w:rFonts w:ascii="Palatino Linotype" w:hAnsi="Palatino Linotype"/>
        </w:rPr>
        <w:t>de</w:t>
      </w:r>
      <w:r w:rsidR="00D730A4" w:rsidRPr="00F26BCD">
        <w:rPr>
          <w:rFonts w:ascii="Palatino Linotype" w:hAnsi="Palatino Linotype"/>
        </w:rPr>
        <w:t xml:space="preserve"> </w:t>
      </w:r>
      <w:r w:rsidRPr="00F26BCD">
        <w:rPr>
          <w:rFonts w:ascii="Palatino Linotype" w:hAnsi="Palatino Linotype"/>
        </w:rPr>
        <w:t>México</w:t>
      </w:r>
      <w:r w:rsidR="00D730A4" w:rsidRPr="00F26BCD">
        <w:rPr>
          <w:rFonts w:ascii="Palatino Linotype" w:hAnsi="Palatino Linotype"/>
        </w:rPr>
        <w:t xml:space="preserve"> </w:t>
      </w:r>
      <w:r w:rsidRPr="00F26BCD">
        <w:rPr>
          <w:rFonts w:ascii="Palatino Linotype" w:hAnsi="Palatino Linotype"/>
        </w:rPr>
        <w:t>y</w:t>
      </w:r>
      <w:r w:rsidR="00D730A4" w:rsidRPr="00F26BCD">
        <w:rPr>
          <w:rFonts w:ascii="Palatino Linotype" w:hAnsi="Palatino Linotype"/>
        </w:rPr>
        <w:t xml:space="preserve"> </w:t>
      </w:r>
      <w:r w:rsidRPr="00F26BCD">
        <w:rPr>
          <w:rFonts w:ascii="Palatino Linotype" w:hAnsi="Palatino Linotype" w:cs="Arial"/>
          <w:lang w:val="es-ES_tradnl"/>
        </w:rPr>
        <w:t>Municipios</w:t>
      </w:r>
      <w:r w:rsidRPr="00F26BCD">
        <w:rPr>
          <w:rFonts w:ascii="Palatino Linotype" w:hAnsi="Palatino Linotype"/>
        </w:rPr>
        <w:t>,</w:t>
      </w:r>
      <w:r w:rsidR="00D730A4" w:rsidRPr="00F26BCD">
        <w:rPr>
          <w:rFonts w:ascii="Palatino Linotype" w:hAnsi="Palatino Linotype"/>
        </w:rPr>
        <w:t xml:space="preserve"> </w:t>
      </w:r>
      <w:r w:rsidR="009012A7" w:rsidRPr="00F26BCD">
        <w:rPr>
          <w:rFonts w:ascii="Palatino Linotype" w:hAnsi="Palatino Linotype"/>
        </w:rPr>
        <w:t>se</w:t>
      </w:r>
      <w:r w:rsidR="00D730A4" w:rsidRPr="00F26BCD">
        <w:rPr>
          <w:rFonts w:ascii="Palatino Linotype" w:hAnsi="Palatino Linotype"/>
        </w:rPr>
        <w:t xml:space="preserve"> </w:t>
      </w:r>
      <w:r w:rsidRPr="00F26BCD">
        <w:rPr>
          <w:rFonts w:ascii="Palatino Linotype" w:hAnsi="Palatino Linotype"/>
        </w:rPr>
        <w:t>a</w:t>
      </w:r>
      <w:r w:rsidRPr="00F26BCD">
        <w:rPr>
          <w:rFonts w:ascii="Palatino Linotype" w:hAnsi="Palatino Linotype" w:cs="Arial"/>
        </w:rPr>
        <w:t>cordó</w:t>
      </w:r>
      <w:r w:rsidR="00D730A4" w:rsidRPr="00F26BCD">
        <w:rPr>
          <w:rFonts w:ascii="Palatino Linotype" w:hAnsi="Palatino Linotype" w:cs="Arial"/>
        </w:rPr>
        <w:t xml:space="preserve"> </w:t>
      </w:r>
      <w:r w:rsidRPr="00F26BCD">
        <w:rPr>
          <w:rFonts w:ascii="Palatino Linotype" w:hAnsi="Palatino Linotype" w:cs="Arial"/>
        </w:rPr>
        <w:t>la</w:t>
      </w:r>
      <w:r w:rsidR="00D730A4" w:rsidRPr="00F26BCD">
        <w:rPr>
          <w:rFonts w:ascii="Palatino Linotype" w:hAnsi="Palatino Linotype" w:cs="Arial"/>
        </w:rPr>
        <w:t xml:space="preserve"> </w:t>
      </w:r>
      <w:r w:rsidRPr="00F26BCD">
        <w:rPr>
          <w:rFonts w:ascii="Palatino Linotype" w:hAnsi="Palatino Linotype" w:cs="Arial"/>
        </w:rPr>
        <w:t>admisión</w:t>
      </w:r>
      <w:r w:rsidR="00D730A4" w:rsidRPr="00F26BCD">
        <w:rPr>
          <w:rFonts w:ascii="Palatino Linotype" w:hAnsi="Palatino Linotype" w:cs="Arial"/>
        </w:rPr>
        <w:t xml:space="preserve"> </w:t>
      </w:r>
      <w:r w:rsidRPr="00F26BCD">
        <w:rPr>
          <w:rFonts w:ascii="Palatino Linotype" w:hAnsi="Palatino Linotype" w:cs="Arial"/>
        </w:rPr>
        <w:t>a</w:t>
      </w:r>
      <w:r w:rsidR="00D730A4" w:rsidRPr="00F26BCD">
        <w:rPr>
          <w:rFonts w:ascii="Palatino Linotype" w:hAnsi="Palatino Linotype" w:cs="Arial"/>
        </w:rPr>
        <w:t xml:space="preserve"> </w:t>
      </w:r>
      <w:r w:rsidRPr="00F26BCD">
        <w:rPr>
          <w:rFonts w:ascii="Palatino Linotype" w:hAnsi="Palatino Linotype" w:cs="Arial"/>
        </w:rPr>
        <w:t>trámite</w:t>
      </w:r>
      <w:r w:rsidR="00D730A4" w:rsidRPr="00F26BCD">
        <w:rPr>
          <w:rFonts w:ascii="Palatino Linotype" w:hAnsi="Palatino Linotype" w:cs="Arial"/>
        </w:rPr>
        <w:t xml:space="preserve"> </w:t>
      </w:r>
      <w:r w:rsidRPr="00F26BCD">
        <w:rPr>
          <w:rFonts w:ascii="Palatino Linotype" w:hAnsi="Palatino Linotype" w:cs="Arial"/>
        </w:rPr>
        <w:t>de</w:t>
      </w:r>
      <w:r w:rsidR="00943778" w:rsidRPr="00F26BCD">
        <w:rPr>
          <w:rFonts w:ascii="Palatino Linotype" w:hAnsi="Palatino Linotype" w:cs="Arial"/>
        </w:rPr>
        <w:t>l</w:t>
      </w:r>
      <w:r w:rsidR="00D730A4" w:rsidRPr="00F26BCD">
        <w:rPr>
          <w:rFonts w:ascii="Palatino Linotype" w:hAnsi="Palatino Linotype" w:cs="Arial"/>
        </w:rPr>
        <w:t xml:space="preserve"> </w:t>
      </w:r>
      <w:r w:rsidRPr="00F26BCD">
        <w:rPr>
          <w:rFonts w:ascii="Palatino Linotype" w:hAnsi="Palatino Linotype" w:cs="Arial"/>
        </w:rPr>
        <w:t>referido</w:t>
      </w:r>
      <w:r w:rsidR="00D730A4" w:rsidRPr="00F26BCD">
        <w:rPr>
          <w:rFonts w:ascii="Palatino Linotype" w:hAnsi="Palatino Linotype" w:cs="Arial"/>
        </w:rPr>
        <w:t xml:space="preserve"> </w:t>
      </w:r>
      <w:r w:rsidRPr="00F26BCD">
        <w:rPr>
          <w:rFonts w:ascii="Palatino Linotype" w:hAnsi="Palatino Linotype" w:cs="Arial"/>
        </w:rPr>
        <w:t>recurso</w:t>
      </w:r>
      <w:r w:rsidR="00D730A4" w:rsidRPr="00F26BCD">
        <w:rPr>
          <w:rFonts w:ascii="Palatino Linotype" w:hAnsi="Palatino Linotype" w:cs="Arial"/>
        </w:rPr>
        <w:t xml:space="preserve"> </w:t>
      </w:r>
      <w:r w:rsidRPr="00F26BCD">
        <w:rPr>
          <w:rFonts w:ascii="Palatino Linotype" w:hAnsi="Palatino Linotype" w:cs="Arial"/>
        </w:rPr>
        <w:t>de</w:t>
      </w:r>
      <w:r w:rsidR="00D730A4" w:rsidRPr="00F26BCD">
        <w:rPr>
          <w:rFonts w:ascii="Palatino Linotype" w:hAnsi="Palatino Linotype" w:cs="Arial"/>
        </w:rPr>
        <w:t xml:space="preserve"> </w:t>
      </w:r>
      <w:r w:rsidRPr="00F26BCD">
        <w:rPr>
          <w:rFonts w:ascii="Palatino Linotype" w:hAnsi="Palatino Linotype" w:cs="Arial"/>
          <w:lang w:val="es-ES_tradnl"/>
        </w:rPr>
        <w:t>revisión</w:t>
      </w:r>
      <w:r w:rsidRPr="00F26BCD">
        <w:rPr>
          <w:rFonts w:ascii="Palatino Linotype" w:hAnsi="Palatino Linotype" w:cs="Arial"/>
        </w:rPr>
        <w:t>,</w:t>
      </w:r>
      <w:r w:rsidR="00D730A4" w:rsidRPr="00F26BCD">
        <w:rPr>
          <w:rFonts w:ascii="Palatino Linotype" w:hAnsi="Palatino Linotype" w:cs="Arial"/>
        </w:rPr>
        <w:t xml:space="preserve"> </w:t>
      </w:r>
      <w:r w:rsidRPr="00F26BCD">
        <w:rPr>
          <w:rFonts w:ascii="Palatino Linotype" w:hAnsi="Palatino Linotype" w:cs="Arial"/>
        </w:rPr>
        <w:t>así</w:t>
      </w:r>
      <w:r w:rsidR="00D730A4" w:rsidRPr="00F26BCD">
        <w:rPr>
          <w:rFonts w:ascii="Palatino Linotype" w:hAnsi="Palatino Linotype" w:cs="Arial"/>
        </w:rPr>
        <w:t xml:space="preserve"> </w:t>
      </w:r>
      <w:r w:rsidRPr="00F26BCD">
        <w:rPr>
          <w:rFonts w:ascii="Palatino Linotype" w:hAnsi="Palatino Linotype" w:cs="Arial"/>
        </w:rPr>
        <w:t>como</w:t>
      </w:r>
      <w:r w:rsidR="00D730A4" w:rsidRPr="00F26BCD">
        <w:rPr>
          <w:rFonts w:ascii="Palatino Linotype" w:hAnsi="Palatino Linotype" w:cs="Arial"/>
        </w:rPr>
        <w:t xml:space="preserve"> </w:t>
      </w:r>
      <w:r w:rsidRPr="00F26BCD">
        <w:rPr>
          <w:rFonts w:ascii="Palatino Linotype" w:hAnsi="Palatino Linotype" w:cs="Arial"/>
        </w:rPr>
        <w:t>la</w:t>
      </w:r>
      <w:r w:rsidR="00D730A4" w:rsidRPr="00F26BCD">
        <w:rPr>
          <w:rFonts w:ascii="Palatino Linotype" w:hAnsi="Palatino Linotype" w:cs="Arial"/>
        </w:rPr>
        <w:t xml:space="preserve"> </w:t>
      </w:r>
      <w:r w:rsidRPr="00F26BCD">
        <w:rPr>
          <w:rFonts w:ascii="Palatino Linotype" w:hAnsi="Palatino Linotype" w:cs="Arial"/>
          <w:lang w:val="es-ES_tradnl"/>
        </w:rPr>
        <w:t>integración</w:t>
      </w:r>
      <w:r w:rsidR="00D730A4" w:rsidRPr="00F26BCD">
        <w:rPr>
          <w:rFonts w:ascii="Palatino Linotype" w:hAnsi="Palatino Linotype" w:cs="Arial"/>
        </w:rPr>
        <w:t xml:space="preserve"> </w:t>
      </w:r>
      <w:r w:rsidRPr="00F26BCD">
        <w:rPr>
          <w:rFonts w:ascii="Palatino Linotype" w:hAnsi="Palatino Linotype" w:cs="Arial"/>
        </w:rPr>
        <w:t>de</w:t>
      </w:r>
      <w:r w:rsidR="00943778" w:rsidRPr="00F26BCD">
        <w:rPr>
          <w:rFonts w:ascii="Palatino Linotype" w:hAnsi="Palatino Linotype" w:cs="Arial"/>
        </w:rPr>
        <w:t>l</w:t>
      </w:r>
      <w:r w:rsidR="00D730A4" w:rsidRPr="00F26BCD">
        <w:rPr>
          <w:rFonts w:ascii="Palatino Linotype" w:hAnsi="Palatino Linotype" w:cs="Arial"/>
        </w:rPr>
        <w:t xml:space="preserve"> </w:t>
      </w:r>
      <w:r w:rsidRPr="00F26BCD">
        <w:rPr>
          <w:rFonts w:ascii="Palatino Linotype" w:hAnsi="Palatino Linotype" w:cs="Arial"/>
        </w:rPr>
        <w:t>expediente</w:t>
      </w:r>
      <w:r w:rsidR="00D730A4" w:rsidRPr="00F26BCD">
        <w:rPr>
          <w:rFonts w:ascii="Palatino Linotype" w:hAnsi="Palatino Linotype" w:cs="Arial"/>
        </w:rPr>
        <w:t xml:space="preserve"> </w:t>
      </w:r>
      <w:r w:rsidRPr="00F26BCD">
        <w:rPr>
          <w:rFonts w:ascii="Palatino Linotype" w:hAnsi="Palatino Linotype" w:cs="Arial"/>
        </w:rPr>
        <w:t>respectivo,</w:t>
      </w:r>
      <w:r w:rsidR="00D730A4" w:rsidRPr="00F26BCD">
        <w:rPr>
          <w:rFonts w:ascii="Palatino Linotype" w:hAnsi="Palatino Linotype" w:cs="Arial"/>
        </w:rPr>
        <w:t xml:space="preserve"> </w:t>
      </w:r>
      <w:r w:rsidRPr="00F26BCD">
        <w:rPr>
          <w:rFonts w:ascii="Palatino Linotype" w:hAnsi="Palatino Linotype" w:cs="Arial"/>
        </w:rPr>
        <w:t>mismo</w:t>
      </w:r>
      <w:r w:rsidR="00D730A4" w:rsidRPr="00F26BCD">
        <w:rPr>
          <w:rFonts w:ascii="Palatino Linotype" w:hAnsi="Palatino Linotype" w:cs="Arial"/>
        </w:rPr>
        <w:t xml:space="preserve"> </w:t>
      </w:r>
      <w:r w:rsidRPr="00F26BCD">
        <w:rPr>
          <w:rFonts w:ascii="Palatino Linotype" w:hAnsi="Palatino Linotype" w:cs="Arial"/>
        </w:rPr>
        <w:t>que</w:t>
      </w:r>
      <w:r w:rsidR="00D730A4" w:rsidRPr="00F26BCD">
        <w:rPr>
          <w:rFonts w:ascii="Palatino Linotype" w:hAnsi="Palatino Linotype" w:cs="Arial"/>
        </w:rPr>
        <w:t xml:space="preserve"> </w:t>
      </w:r>
      <w:r w:rsidRPr="00F26BCD">
        <w:rPr>
          <w:rFonts w:ascii="Palatino Linotype" w:hAnsi="Palatino Linotype" w:cs="Arial"/>
        </w:rPr>
        <w:t>se</w:t>
      </w:r>
      <w:r w:rsidR="00D730A4" w:rsidRPr="00F26BCD">
        <w:rPr>
          <w:rFonts w:ascii="Palatino Linotype" w:hAnsi="Palatino Linotype" w:cs="Arial"/>
        </w:rPr>
        <w:t xml:space="preserve"> </w:t>
      </w:r>
      <w:r w:rsidRPr="00F26BCD">
        <w:rPr>
          <w:rFonts w:ascii="Palatino Linotype" w:hAnsi="Palatino Linotype" w:cs="Arial"/>
        </w:rPr>
        <w:t>pus</w:t>
      </w:r>
      <w:r w:rsidR="00943778" w:rsidRPr="00F26BCD">
        <w:rPr>
          <w:rFonts w:ascii="Palatino Linotype" w:hAnsi="Palatino Linotype" w:cs="Arial"/>
        </w:rPr>
        <w:t>o</w:t>
      </w:r>
      <w:r w:rsidR="00D730A4" w:rsidRPr="00F26BCD">
        <w:rPr>
          <w:rFonts w:ascii="Palatino Linotype" w:hAnsi="Palatino Linotype" w:cs="Arial"/>
        </w:rPr>
        <w:t xml:space="preserve"> </w:t>
      </w:r>
      <w:r w:rsidRPr="00F26BCD">
        <w:rPr>
          <w:rFonts w:ascii="Palatino Linotype" w:hAnsi="Palatino Linotype" w:cs="Arial"/>
        </w:rPr>
        <w:t>a</w:t>
      </w:r>
      <w:r w:rsidR="00D730A4" w:rsidRPr="00F26BCD">
        <w:rPr>
          <w:rFonts w:ascii="Palatino Linotype" w:hAnsi="Palatino Linotype" w:cs="Arial"/>
        </w:rPr>
        <w:t xml:space="preserve"> </w:t>
      </w:r>
      <w:r w:rsidRPr="00F26BCD">
        <w:rPr>
          <w:rFonts w:ascii="Palatino Linotype" w:hAnsi="Palatino Linotype" w:cs="Arial"/>
        </w:rPr>
        <w:t>disposición</w:t>
      </w:r>
      <w:r w:rsidR="00D730A4" w:rsidRPr="00F26BCD">
        <w:rPr>
          <w:rFonts w:ascii="Palatino Linotype" w:hAnsi="Palatino Linotype" w:cs="Arial"/>
        </w:rPr>
        <w:t xml:space="preserve"> </w:t>
      </w:r>
      <w:r w:rsidRPr="00F26BCD">
        <w:rPr>
          <w:rFonts w:ascii="Palatino Linotype" w:hAnsi="Palatino Linotype" w:cs="Arial"/>
        </w:rPr>
        <w:t>de</w:t>
      </w:r>
      <w:r w:rsidR="00D730A4" w:rsidRPr="00F26BCD">
        <w:rPr>
          <w:rFonts w:ascii="Palatino Linotype" w:hAnsi="Palatino Linotype" w:cs="Arial"/>
        </w:rPr>
        <w:t xml:space="preserve"> </w:t>
      </w:r>
      <w:r w:rsidRPr="00F26BCD">
        <w:rPr>
          <w:rFonts w:ascii="Palatino Linotype" w:hAnsi="Palatino Linotype" w:cs="Arial"/>
        </w:rPr>
        <w:t>las</w:t>
      </w:r>
      <w:r w:rsidR="00D730A4" w:rsidRPr="00F26BCD">
        <w:rPr>
          <w:rFonts w:ascii="Palatino Linotype" w:hAnsi="Palatino Linotype" w:cs="Arial"/>
        </w:rPr>
        <w:t xml:space="preserve"> </w:t>
      </w:r>
      <w:r w:rsidRPr="00F26BCD">
        <w:rPr>
          <w:rFonts w:ascii="Palatino Linotype" w:hAnsi="Palatino Linotype" w:cs="Arial"/>
        </w:rPr>
        <w:t>partes,</w:t>
      </w:r>
      <w:r w:rsidR="00D730A4" w:rsidRPr="00F26BCD">
        <w:rPr>
          <w:rFonts w:ascii="Palatino Linotype" w:hAnsi="Palatino Linotype" w:cs="Arial"/>
        </w:rPr>
        <w:t xml:space="preserve"> </w:t>
      </w:r>
      <w:r w:rsidRPr="00F26BCD">
        <w:rPr>
          <w:rFonts w:ascii="Palatino Linotype" w:hAnsi="Palatino Linotype" w:cs="Arial"/>
        </w:rPr>
        <w:t>para</w:t>
      </w:r>
      <w:r w:rsidR="00D730A4" w:rsidRPr="00F26BCD">
        <w:rPr>
          <w:rFonts w:ascii="Palatino Linotype" w:hAnsi="Palatino Linotype" w:cs="Arial"/>
        </w:rPr>
        <w:t xml:space="preserve"> </w:t>
      </w:r>
      <w:r w:rsidRPr="00F26BCD">
        <w:rPr>
          <w:rFonts w:ascii="Palatino Linotype" w:hAnsi="Palatino Linotype" w:cs="Arial"/>
        </w:rPr>
        <w:t>que</w:t>
      </w:r>
      <w:r w:rsidR="00D730A4" w:rsidRPr="00F26BCD">
        <w:rPr>
          <w:rFonts w:ascii="Palatino Linotype" w:hAnsi="Palatino Linotype" w:cs="Arial"/>
        </w:rPr>
        <w:t xml:space="preserve"> </w:t>
      </w:r>
      <w:r w:rsidRPr="00F26BCD">
        <w:rPr>
          <w:rFonts w:ascii="Palatino Linotype" w:hAnsi="Palatino Linotype" w:cs="Arial"/>
        </w:rPr>
        <w:t>en</w:t>
      </w:r>
      <w:r w:rsidR="00D730A4" w:rsidRPr="00F26BCD">
        <w:rPr>
          <w:rFonts w:ascii="Palatino Linotype" w:hAnsi="Palatino Linotype" w:cs="Arial"/>
        </w:rPr>
        <w:t xml:space="preserve"> </w:t>
      </w:r>
      <w:r w:rsidR="00E70A61" w:rsidRPr="00F26BCD">
        <w:rPr>
          <w:rFonts w:ascii="Palatino Linotype" w:hAnsi="Palatino Linotype" w:cs="Arial"/>
        </w:rPr>
        <w:t>el</w:t>
      </w:r>
      <w:r w:rsidR="00D730A4" w:rsidRPr="00F26BCD">
        <w:rPr>
          <w:rFonts w:ascii="Palatino Linotype" w:hAnsi="Palatino Linotype" w:cs="Arial"/>
        </w:rPr>
        <w:t xml:space="preserve"> </w:t>
      </w:r>
      <w:r w:rsidRPr="00F26BCD">
        <w:rPr>
          <w:rFonts w:ascii="Palatino Linotype" w:hAnsi="Palatino Linotype" w:cs="Arial"/>
        </w:rPr>
        <w:t>plazo</w:t>
      </w:r>
      <w:r w:rsidR="00D730A4" w:rsidRPr="00F26BCD">
        <w:rPr>
          <w:rFonts w:ascii="Palatino Linotype" w:hAnsi="Palatino Linotype" w:cs="Arial"/>
        </w:rPr>
        <w:t xml:space="preserve"> </w:t>
      </w:r>
      <w:r w:rsidRPr="00F26BCD">
        <w:rPr>
          <w:rFonts w:ascii="Palatino Linotype" w:hAnsi="Palatino Linotype" w:cs="Arial"/>
        </w:rPr>
        <w:t>máximo</w:t>
      </w:r>
      <w:r w:rsidR="00D730A4" w:rsidRPr="00F26BCD">
        <w:rPr>
          <w:rFonts w:ascii="Palatino Linotype" w:hAnsi="Palatino Linotype" w:cs="Arial"/>
        </w:rPr>
        <w:t xml:space="preserve"> </w:t>
      </w:r>
      <w:r w:rsidRPr="00F26BCD">
        <w:rPr>
          <w:rFonts w:ascii="Palatino Linotype" w:hAnsi="Palatino Linotype" w:cs="Arial"/>
        </w:rPr>
        <w:t>de</w:t>
      </w:r>
      <w:r w:rsidR="00D730A4" w:rsidRPr="00F26BCD">
        <w:rPr>
          <w:rFonts w:ascii="Palatino Linotype" w:hAnsi="Palatino Linotype" w:cs="Arial"/>
        </w:rPr>
        <w:t xml:space="preserve"> </w:t>
      </w:r>
      <w:r w:rsidRPr="00F26BCD">
        <w:rPr>
          <w:rFonts w:ascii="Palatino Linotype" w:hAnsi="Palatino Linotype" w:cs="Arial"/>
        </w:rPr>
        <w:t>siete</w:t>
      </w:r>
      <w:r w:rsidR="00D730A4" w:rsidRPr="00F26BCD">
        <w:rPr>
          <w:rFonts w:ascii="Palatino Linotype" w:hAnsi="Palatino Linotype" w:cs="Arial"/>
        </w:rPr>
        <w:t xml:space="preserve"> </w:t>
      </w:r>
      <w:r w:rsidRPr="00F26BCD">
        <w:rPr>
          <w:rFonts w:ascii="Palatino Linotype" w:hAnsi="Palatino Linotype" w:cs="Arial"/>
        </w:rPr>
        <w:t>días</w:t>
      </w:r>
      <w:r w:rsidR="00D730A4" w:rsidRPr="00F26BCD">
        <w:rPr>
          <w:rFonts w:ascii="Palatino Linotype" w:hAnsi="Palatino Linotype" w:cs="Arial"/>
        </w:rPr>
        <w:t xml:space="preserve"> </w:t>
      </w:r>
      <w:r w:rsidRPr="00F26BCD">
        <w:rPr>
          <w:rFonts w:ascii="Palatino Linotype" w:hAnsi="Palatino Linotype" w:cs="Arial"/>
        </w:rPr>
        <w:t>hábiles</w:t>
      </w:r>
      <w:r w:rsidR="0025472A" w:rsidRPr="00F26BCD">
        <w:rPr>
          <w:rFonts w:ascii="Palatino Linotype" w:hAnsi="Palatino Linotype" w:cs="Arial"/>
        </w:rPr>
        <w:t>,</w:t>
      </w:r>
      <w:r w:rsidR="00D730A4" w:rsidRPr="00F26BCD">
        <w:rPr>
          <w:rFonts w:ascii="Palatino Linotype" w:hAnsi="Palatino Linotype" w:cs="Arial"/>
        </w:rPr>
        <w:t xml:space="preserve"> </w:t>
      </w:r>
      <w:r w:rsidR="00CB6083" w:rsidRPr="00F26BCD">
        <w:rPr>
          <w:rFonts w:ascii="Palatino Linotype" w:hAnsi="Palatino Linotype" w:cs="Arial"/>
          <w:b/>
        </w:rPr>
        <w:t xml:space="preserve">EL </w:t>
      </w:r>
      <w:r w:rsidR="00D83B69" w:rsidRPr="00F26BCD">
        <w:rPr>
          <w:rFonts w:ascii="Palatino Linotype" w:hAnsi="Palatino Linotype" w:cs="Arial"/>
          <w:b/>
        </w:rPr>
        <w:t>RECURRENTE</w:t>
      </w:r>
      <w:r w:rsidR="00D730A4" w:rsidRPr="00F26BCD">
        <w:rPr>
          <w:rFonts w:ascii="Palatino Linotype" w:hAnsi="Palatino Linotype" w:cs="Arial"/>
        </w:rPr>
        <w:t xml:space="preserve"> </w:t>
      </w:r>
      <w:r w:rsidR="0025472A" w:rsidRPr="00F26BCD">
        <w:rPr>
          <w:rFonts w:ascii="Palatino Linotype" w:hAnsi="Palatino Linotype" w:cs="Arial"/>
        </w:rPr>
        <w:t>realizara</w:t>
      </w:r>
      <w:r w:rsidR="00D730A4" w:rsidRPr="00F26BCD">
        <w:rPr>
          <w:rFonts w:ascii="Palatino Linotype" w:hAnsi="Palatino Linotype" w:cs="Arial"/>
        </w:rPr>
        <w:t xml:space="preserve"> </w:t>
      </w:r>
      <w:r w:rsidRPr="00F26BCD">
        <w:rPr>
          <w:rFonts w:ascii="Palatino Linotype" w:hAnsi="Palatino Linotype" w:cs="Arial"/>
        </w:rPr>
        <w:t>manifestaciones</w:t>
      </w:r>
      <w:r w:rsidR="00AD2090" w:rsidRPr="00F26BCD">
        <w:rPr>
          <w:rFonts w:ascii="Palatino Linotype" w:hAnsi="Palatino Linotype" w:cs="Arial"/>
        </w:rPr>
        <w:t>,</w:t>
      </w:r>
      <w:r w:rsidR="00D730A4" w:rsidRPr="00F26BCD">
        <w:rPr>
          <w:rFonts w:ascii="Palatino Linotype" w:hAnsi="Palatino Linotype" w:cs="Arial"/>
        </w:rPr>
        <w:t xml:space="preserve"> </w:t>
      </w:r>
      <w:r w:rsidR="00E70A61" w:rsidRPr="00F26BCD">
        <w:rPr>
          <w:rFonts w:ascii="Palatino Linotype" w:hAnsi="Palatino Linotype" w:cs="Arial"/>
        </w:rPr>
        <w:t>alegatos</w:t>
      </w:r>
      <w:r w:rsidR="00D730A4" w:rsidRPr="00F26BCD">
        <w:rPr>
          <w:rFonts w:ascii="Palatino Linotype" w:hAnsi="Palatino Linotype" w:cs="Arial"/>
        </w:rPr>
        <w:t xml:space="preserve"> </w:t>
      </w:r>
      <w:r w:rsidR="00AD2090" w:rsidRPr="00F26BCD">
        <w:rPr>
          <w:rFonts w:ascii="Palatino Linotype" w:hAnsi="Palatino Linotype" w:cs="Arial"/>
        </w:rPr>
        <w:t>y</w:t>
      </w:r>
      <w:r w:rsidR="00D730A4" w:rsidRPr="00F26BCD">
        <w:rPr>
          <w:rFonts w:ascii="Palatino Linotype" w:hAnsi="Palatino Linotype" w:cs="Arial"/>
        </w:rPr>
        <w:t xml:space="preserve"> </w:t>
      </w:r>
      <w:r w:rsidR="004E5727" w:rsidRPr="00F26BCD">
        <w:rPr>
          <w:rFonts w:ascii="Palatino Linotype" w:hAnsi="Palatino Linotype" w:cs="Arial"/>
        </w:rPr>
        <w:t>ofrec</w:t>
      </w:r>
      <w:r w:rsidR="0025472A" w:rsidRPr="00F26BCD">
        <w:rPr>
          <w:rFonts w:ascii="Palatino Linotype" w:hAnsi="Palatino Linotype" w:cs="Arial"/>
        </w:rPr>
        <w:t>iera</w:t>
      </w:r>
      <w:r w:rsidR="00D730A4" w:rsidRPr="00F26BCD">
        <w:rPr>
          <w:rFonts w:ascii="Palatino Linotype" w:hAnsi="Palatino Linotype" w:cs="Arial"/>
        </w:rPr>
        <w:t xml:space="preserve"> </w:t>
      </w:r>
      <w:r w:rsidR="004E5727" w:rsidRPr="00F26BCD">
        <w:rPr>
          <w:rFonts w:ascii="Palatino Linotype" w:hAnsi="Palatino Linotype" w:cs="Arial"/>
        </w:rPr>
        <w:t>las</w:t>
      </w:r>
      <w:r w:rsidR="00D730A4" w:rsidRPr="00F26BCD">
        <w:rPr>
          <w:rFonts w:ascii="Palatino Linotype" w:hAnsi="Palatino Linotype" w:cs="Arial"/>
        </w:rPr>
        <w:t xml:space="preserve"> </w:t>
      </w:r>
      <w:r w:rsidR="004E5727" w:rsidRPr="00F26BCD">
        <w:rPr>
          <w:rFonts w:ascii="Palatino Linotype" w:hAnsi="Palatino Linotype" w:cs="Arial"/>
        </w:rPr>
        <w:t>pruebas</w:t>
      </w:r>
      <w:r w:rsidR="00D730A4" w:rsidRPr="00F26BCD">
        <w:rPr>
          <w:rFonts w:ascii="Palatino Linotype" w:hAnsi="Palatino Linotype" w:cs="Arial"/>
        </w:rPr>
        <w:t xml:space="preserve"> </w:t>
      </w:r>
      <w:r w:rsidR="00E70A61" w:rsidRPr="00F26BCD">
        <w:rPr>
          <w:rFonts w:ascii="Palatino Linotype" w:hAnsi="Palatino Linotype" w:cs="Arial"/>
        </w:rPr>
        <w:t>que</w:t>
      </w:r>
      <w:r w:rsidR="00D730A4" w:rsidRPr="00F26BCD">
        <w:rPr>
          <w:rFonts w:ascii="Palatino Linotype" w:hAnsi="Palatino Linotype" w:cs="Arial"/>
        </w:rPr>
        <w:t xml:space="preserve"> </w:t>
      </w:r>
      <w:r w:rsidR="00E70A61" w:rsidRPr="00F26BCD">
        <w:rPr>
          <w:rFonts w:ascii="Palatino Linotype" w:hAnsi="Palatino Linotype" w:cs="Arial"/>
        </w:rPr>
        <w:t>a</w:t>
      </w:r>
      <w:r w:rsidR="00D730A4" w:rsidRPr="00F26BCD">
        <w:rPr>
          <w:rFonts w:ascii="Palatino Linotype" w:hAnsi="Palatino Linotype" w:cs="Arial"/>
        </w:rPr>
        <w:t xml:space="preserve"> </w:t>
      </w:r>
      <w:r w:rsidR="00E70A61" w:rsidRPr="00F26BCD">
        <w:rPr>
          <w:rFonts w:ascii="Palatino Linotype" w:hAnsi="Palatino Linotype" w:cs="Arial"/>
        </w:rPr>
        <w:t>su</w:t>
      </w:r>
      <w:r w:rsidR="00D730A4" w:rsidRPr="00F26BCD">
        <w:rPr>
          <w:rFonts w:ascii="Palatino Linotype" w:hAnsi="Palatino Linotype" w:cs="Arial"/>
        </w:rPr>
        <w:t xml:space="preserve"> </w:t>
      </w:r>
      <w:r w:rsidR="00E70A61" w:rsidRPr="00F26BCD">
        <w:rPr>
          <w:rFonts w:ascii="Palatino Linotype" w:hAnsi="Palatino Linotype" w:cs="Arial"/>
        </w:rPr>
        <w:t>derecho</w:t>
      </w:r>
      <w:r w:rsidR="00D730A4" w:rsidRPr="00F26BCD">
        <w:rPr>
          <w:rFonts w:ascii="Palatino Linotype" w:hAnsi="Palatino Linotype" w:cs="Arial"/>
        </w:rPr>
        <w:t xml:space="preserve"> </w:t>
      </w:r>
      <w:r w:rsidR="00E70A61" w:rsidRPr="00F26BCD">
        <w:rPr>
          <w:rFonts w:ascii="Palatino Linotype" w:hAnsi="Palatino Linotype" w:cs="Arial"/>
          <w:lang w:val="es-ES_tradnl"/>
        </w:rPr>
        <w:t>conviniera</w:t>
      </w:r>
      <w:r w:rsidR="00D730A4" w:rsidRPr="00F26BCD">
        <w:rPr>
          <w:rFonts w:ascii="Palatino Linotype" w:hAnsi="Palatino Linotype" w:cs="Arial"/>
        </w:rPr>
        <w:t xml:space="preserve"> </w:t>
      </w:r>
      <w:r w:rsidR="0025472A" w:rsidRPr="00F26BCD">
        <w:rPr>
          <w:rFonts w:ascii="Palatino Linotype" w:hAnsi="Palatino Linotype" w:cs="Arial"/>
        </w:rPr>
        <w:t>y,</w:t>
      </w:r>
      <w:r w:rsidR="00D730A4" w:rsidRPr="00F26BCD">
        <w:rPr>
          <w:rFonts w:ascii="Palatino Linotype" w:hAnsi="Palatino Linotype" w:cs="Arial"/>
        </w:rPr>
        <w:t xml:space="preserve"> </w:t>
      </w:r>
      <w:r w:rsidR="0025472A" w:rsidRPr="00F26BCD">
        <w:rPr>
          <w:rFonts w:ascii="Palatino Linotype" w:hAnsi="Palatino Linotype" w:cs="Arial"/>
        </w:rPr>
        <w:t>en</w:t>
      </w:r>
      <w:r w:rsidR="00D730A4" w:rsidRPr="00F26BCD">
        <w:rPr>
          <w:rFonts w:ascii="Palatino Linotype" w:hAnsi="Palatino Linotype" w:cs="Arial"/>
        </w:rPr>
        <w:t xml:space="preserve"> </w:t>
      </w:r>
      <w:r w:rsidR="0025472A" w:rsidRPr="00F26BCD">
        <w:rPr>
          <w:rFonts w:ascii="Palatino Linotype" w:hAnsi="Palatino Linotype" w:cs="Arial"/>
        </w:rPr>
        <w:t>el</w:t>
      </w:r>
      <w:r w:rsidR="00D730A4" w:rsidRPr="00F26BCD">
        <w:rPr>
          <w:rFonts w:ascii="Palatino Linotype" w:hAnsi="Palatino Linotype" w:cs="Arial"/>
        </w:rPr>
        <w:t xml:space="preserve"> </w:t>
      </w:r>
      <w:r w:rsidR="0025472A" w:rsidRPr="00F26BCD">
        <w:rPr>
          <w:rFonts w:ascii="Palatino Linotype" w:hAnsi="Palatino Linotype" w:cs="Arial"/>
        </w:rPr>
        <w:t>caso</w:t>
      </w:r>
      <w:r w:rsidR="00D730A4" w:rsidRPr="00F26BCD">
        <w:rPr>
          <w:rFonts w:ascii="Palatino Linotype" w:hAnsi="Palatino Linotype" w:cs="Arial"/>
        </w:rPr>
        <w:t xml:space="preserve"> </w:t>
      </w:r>
      <w:r w:rsidR="0025472A" w:rsidRPr="00F26BCD">
        <w:rPr>
          <w:rFonts w:ascii="Palatino Linotype" w:hAnsi="Palatino Linotype" w:cs="Arial"/>
        </w:rPr>
        <w:t>del</w:t>
      </w:r>
      <w:r w:rsidR="00D730A4" w:rsidRPr="00F26BCD">
        <w:rPr>
          <w:rFonts w:ascii="Palatino Linotype" w:hAnsi="Palatino Linotype" w:cs="Arial"/>
          <w:b/>
        </w:rPr>
        <w:t xml:space="preserve"> </w:t>
      </w:r>
      <w:r w:rsidR="0025472A" w:rsidRPr="00F26BCD">
        <w:rPr>
          <w:rFonts w:ascii="Palatino Linotype" w:hAnsi="Palatino Linotype" w:cs="Arial"/>
          <w:b/>
        </w:rPr>
        <w:t>SUJETO</w:t>
      </w:r>
      <w:r w:rsidR="00D730A4" w:rsidRPr="00F26BCD">
        <w:rPr>
          <w:rFonts w:ascii="Palatino Linotype" w:hAnsi="Palatino Linotype" w:cs="Arial"/>
          <w:b/>
        </w:rPr>
        <w:t xml:space="preserve"> </w:t>
      </w:r>
      <w:r w:rsidR="0025472A" w:rsidRPr="00F26BCD">
        <w:rPr>
          <w:rFonts w:ascii="Palatino Linotype" w:hAnsi="Palatino Linotype" w:cs="Arial"/>
          <w:b/>
        </w:rPr>
        <w:t>OBLIGADO</w:t>
      </w:r>
      <w:r w:rsidR="00D73FD7" w:rsidRPr="00F26BCD">
        <w:rPr>
          <w:rFonts w:ascii="Palatino Linotype" w:hAnsi="Palatino Linotype" w:cs="Arial"/>
        </w:rPr>
        <w:t>,</w:t>
      </w:r>
      <w:r w:rsidR="00D730A4" w:rsidRPr="00F26BCD">
        <w:rPr>
          <w:rFonts w:ascii="Palatino Linotype" w:hAnsi="Palatino Linotype" w:cs="Arial"/>
        </w:rPr>
        <w:t xml:space="preserve"> </w:t>
      </w:r>
      <w:r w:rsidR="00D73FD7" w:rsidRPr="00F26BCD">
        <w:rPr>
          <w:rFonts w:ascii="Palatino Linotype" w:hAnsi="Palatino Linotype" w:cs="Arial"/>
        </w:rPr>
        <w:t>para</w:t>
      </w:r>
      <w:r w:rsidR="00D730A4" w:rsidRPr="00F26BCD">
        <w:rPr>
          <w:rFonts w:ascii="Palatino Linotype" w:hAnsi="Palatino Linotype" w:cs="Arial"/>
        </w:rPr>
        <w:t xml:space="preserve"> </w:t>
      </w:r>
      <w:r w:rsidR="00D73FD7" w:rsidRPr="00F26BCD">
        <w:rPr>
          <w:rFonts w:ascii="Palatino Linotype" w:hAnsi="Palatino Linotype" w:cs="Arial"/>
        </w:rPr>
        <w:t>que</w:t>
      </w:r>
      <w:r w:rsidR="00D730A4" w:rsidRPr="00F26BCD">
        <w:rPr>
          <w:rFonts w:ascii="Palatino Linotype" w:hAnsi="Palatino Linotype" w:cs="Arial"/>
        </w:rPr>
        <w:t xml:space="preserve"> </w:t>
      </w:r>
      <w:r w:rsidR="0025472A" w:rsidRPr="00F26BCD">
        <w:rPr>
          <w:rFonts w:ascii="Palatino Linotype" w:hAnsi="Palatino Linotype" w:cs="Arial"/>
        </w:rPr>
        <w:t>exhibiera</w:t>
      </w:r>
      <w:r w:rsidR="00D730A4" w:rsidRPr="00F26BCD">
        <w:rPr>
          <w:rFonts w:ascii="Palatino Linotype" w:hAnsi="Palatino Linotype" w:cs="Arial"/>
        </w:rPr>
        <w:t xml:space="preserve"> </w:t>
      </w:r>
      <w:r w:rsidR="001E38B1" w:rsidRPr="00F26BCD">
        <w:rPr>
          <w:rFonts w:ascii="Palatino Linotype" w:hAnsi="Palatino Linotype" w:cs="Arial"/>
        </w:rPr>
        <w:t>el</w:t>
      </w:r>
      <w:r w:rsidR="00D730A4" w:rsidRPr="00F26BCD">
        <w:rPr>
          <w:rFonts w:ascii="Palatino Linotype" w:hAnsi="Palatino Linotype" w:cs="Arial"/>
        </w:rPr>
        <w:t xml:space="preserve"> </w:t>
      </w:r>
      <w:r w:rsidR="001B2536" w:rsidRPr="00F26BCD">
        <w:rPr>
          <w:rFonts w:ascii="Palatino Linotype" w:hAnsi="Palatino Linotype" w:cs="Arial"/>
        </w:rPr>
        <w:t>Informe</w:t>
      </w:r>
      <w:r w:rsidR="00D730A4" w:rsidRPr="00F26BCD">
        <w:rPr>
          <w:rFonts w:ascii="Palatino Linotype" w:hAnsi="Palatino Linotype" w:cs="Arial"/>
        </w:rPr>
        <w:t xml:space="preserve"> </w:t>
      </w:r>
      <w:r w:rsidR="001B2536" w:rsidRPr="00F26BCD">
        <w:rPr>
          <w:rFonts w:ascii="Palatino Linotype" w:hAnsi="Palatino Linotype" w:cs="Arial"/>
        </w:rPr>
        <w:t>Justificado</w:t>
      </w:r>
      <w:r w:rsidR="00D730A4" w:rsidRPr="00F26BCD">
        <w:rPr>
          <w:rFonts w:ascii="Palatino Linotype" w:hAnsi="Palatino Linotype" w:cs="Arial"/>
        </w:rPr>
        <w:t xml:space="preserve"> </w:t>
      </w:r>
      <w:r w:rsidR="0015612E" w:rsidRPr="00F26BCD">
        <w:rPr>
          <w:rFonts w:ascii="Palatino Linotype" w:hAnsi="Palatino Linotype" w:cs="Arial"/>
        </w:rPr>
        <w:t>correspondiente</w:t>
      </w:r>
      <w:r w:rsidRPr="00F26BCD">
        <w:rPr>
          <w:rFonts w:ascii="Palatino Linotype" w:hAnsi="Palatino Linotype" w:cs="Arial"/>
        </w:rPr>
        <w:t>.</w:t>
      </w:r>
    </w:p>
    <w:p w:rsidR="00125EA4" w:rsidRDefault="00AB27D9" w:rsidP="00C072EF">
      <w:pPr>
        <w:pStyle w:val="Prrafodelista"/>
        <w:numPr>
          <w:ilvl w:val="0"/>
          <w:numId w:val="14"/>
        </w:numPr>
        <w:spacing w:before="240" w:after="240" w:line="360" w:lineRule="auto"/>
        <w:ind w:left="0" w:firstLine="0"/>
        <w:jc w:val="both"/>
        <w:rPr>
          <w:rFonts w:ascii="Palatino Linotype" w:hAnsi="Palatino Linotype" w:cs="Arial"/>
        </w:rPr>
      </w:pPr>
      <w:r w:rsidRPr="00F26BCD">
        <w:rPr>
          <w:rFonts w:ascii="Palatino Linotype" w:hAnsi="Palatino Linotype" w:cs="Arial"/>
        </w:rPr>
        <w:lastRenderedPageBreak/>
        <w:t xml:space="preserve">De las constancias que obran en el </w:t>
      </w:r>
      <w:r w:rsidRPr="00F26BCD">
        <w:rPr>
          <w:rFonts w:ascii="Palatino Linotype" w:hAnsi="Palatino Linotype" w:cs="Arial"/>
          <w:b/>
        </w:rPr>
        <w:t>SAIMEX</w:t>
      </w:r>
      <w:r w:rsidRPr="00F26BCD">
        <w:rPr>
          <w:rFonts w:ascii="Palatino Linotype" w:hAnsi="Palatino Linotype" w:cs="Arial"/>
        </w:rPr>
        <w:t>, se desprende que</w:t>
      </w:r>
      <w:r w:rsidR="00125EA4">
        <w:rPr>
          <w:rFonts w:ascii="Palatino Linotype" w:hAnsi="Palatino Linotype" w:cs="Arial"/>
        </w:rPr>
        <w:t xml:space="preserve">, en fecha </w:t>
      </w:r>
      <w:r w:rsidR="009F1D15">
        <w:rPr>
          <w:rFonts w:ascii="Palatino Linotype" w:hAnsi="Palatino Linotype" w:cs="Arial"/>
        </w:rPr>
        <w:t>catorce de junio</w:t>
      </w:r>
      <w:r w:rsidR="00125EA4">
        <w:rPr>
          <w:rFonts w:ascii="Palatino Linotype" w:hAnsi="Palatino Linotype" w:cs="Arial"/>
        </w:rPr>
        <w:t xml:space="preserve"> de dos mil diecinueve,</w:t>
      </w:r>
      <w:r w:rsidRPr="00F26BCD">
        <w:rPr>
          <w:rFonts w:ascii="Palatino Linotype" w:hAnsi="Palatino Linotype" w:cs="Arial"/>
        </w:rPr>
        <w:t xml:space="preserve"> </w:t>
      </w:r>
      <w:r w:rsidR="00B97199" w:rsidRPr="00F26BCD">
        <w:rPr>
          <w:rFonts w:ascii="Palatino Linotype" w:hAnsi="Palatino Linotype" w:cs="Arial"/>
          <w:b/>
        </w:rPr>
        <w:t>EL</w:t>
      </w:r>
      <w:r w:rsidRPr="00F26BCD">
        <w:rPr>
          <w:rFonts w:ascii="Palatino Linotype" w:hAnsi="Palatino Linotype" w:cs="Arial"/>
          <w:b/>
        </w:rPr>
        <w:t xml:space="preserve"> SUJETO OBLIGADO </w:t>
      </w:r>
      <w:r w:rsidR="00305693" w:rsidRPr="00F26BCD">
        <w:rPr>
          <w:rFonts w:ascii="Palatino Linotype" w:hAnsi="Palatino Linotype" w:cs="Arial"/>
        </w:rPr>
        <w:t>rindió su</w:t>
      </w:r>
      <w:r w:rsidRPr="00F26BCD">
        <w:rPr>
          <w:rFonts w:ascii="Palatino Linotype" w:hAnsi="Palatino Linotype" w:cs="Arial"/>
        </w:rPr>
        <w:t xml:space="preserve"> Informe Justificado</w:t>
      </w:r>
      <w:r w:rsidR="00125EA4">
        <w:rPr>
          <w:rFonts w:ascii="Palatino Linotype" w:hAnsi="Palatino Linotype" w:cs="Arial"/>
        </w:rPr>
        <w:t>, en los términos siguientes:</w:t>
      </w:r>
    </w:p>
    <w:p w:rsidR="00125EA4" w:rsidRDefault="00125EA4" w:rsidP="00125EA4">
      <w:pPr>
        <w:pStyle w:val="Prrafodelista"/>
        <w:spacing w:before="240" w:after="240"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5408" behindDoc="0" locked="0" layoutInCell="1" allowOverlap="1">
                <wp:simplePos x="0" y="0"/>
                <wp:positionH relativeFrom="column">
                  <wp:posOffset>82743</wp:posOffset>
                </wp:positionH>
                <wp:positionV relativeFrom="paragraph">
                  <wp:posOffset>15294</wp:posOffset>
                </wp:positionV>
                <wp:extent cx="5655365" cy="6351105"/>
                <wp:effectExtent l="38100" t="19050" r="59690" b="88265"/>
                <wp:wrapNone/>
                <wp:docPr id="9" name="Conector recto 9"/>
                <wp:cNvGraphicFramePr/>
                <a:graphic xmlns:a="http://schemas.openxmlformats.org/drawingml/2006/main">
                  <a:graphicData uri="http://schemas.microsoft.com/office/word/2010/wordprocessingShape">
                    <wps:wsp>
                      <wps:cNvCnPr/>
                      <wps:spPr>
                        <a:xfrm>
                          <a:off x="0" y="0"/>
                          <a:ext cx="5655365" cy="635110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545064" id="Conector recto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1.2pt" to="451.8pt,5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" strokecolor="#4f81bd [3204]" strokeweight="2pt">
                <v:shadow on="t" color="black" opacity="24903f" origin=",.5" offset="0,.55556mm"/>
              </v:line>
            </w:pict>
          </mc:Fallback>
        </mc:AlternateContent>
      </w:r>
    </w:p>
    <w:p w:rsidR="00125EA4" w:rsidRDefault="009F1D15" w:rsidP="00125EA4">
      <w:pPr>
        <w:pStyle w:val="Prrafodelista"/>
        <w:spacing w:before="240" w:after="240" w:line="360" w:lineRule="auto"/>
        <w:ind w:left="0"/>
        <w:jc w:val="both"/>
        <w:rPr>
          <w:rFonts w:ascii="Palatino Linotype" w:hAnsi="Palatino Linotype" w:cs="Arial"/>
        </w:rPr>
      </w:pPr>
      <w:r>
        <w:rPr>
          <w:noProof/>
          <w:lang w:eastAsia="es-MX"/>
        </w:rPr>
        <w:lastRenderedPageBreak/>
        <w:drawing>
          <wp:inline distT="0" distB="0" distL="0" distR="0" wp14:anchorId="523D47EC" wp14:editId="25271DFA">
            <wp:extent cx="5737860" cy="7465325"/>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464" t="15708" r="36494" b="20828"/>
                    <a:stretch/>
                  </pic:blipFill>
                  <pic:spPr bwMode="auto">
                    <a:xfrm>
                      <a:off x="0" y="0"/>
                      <a:ext cx="5737860" cy="7465325"/>
                    </a:xfrm>
                    <a:prstGeom prst="rect">
                      <a:avLst/>
                    </a:prstGeom>
                    <a:ln>
                      <a:noFill/>
                    </a:ln>
                    <a:extLst>
                      <a:ext uri="{53640926-AAD7-44D8-BBD7-CCE9431645EC}">
                        <a14:shadowObscured xmlns:a14="http://schemas.microsoft.com/office/drawing/2010/main"/>
                      </a:ext>
                    </a:extLst>
                  </pic:spPr>
                </pic:pic>
              </a:graphicData>
            </a:graphic>
          </wp:inline>
        </w:drawing>
      </w:r>
      <w:r w:rsidRPr="009F1D15">
        <w:rPr>
          <w:noProof/>
          <w:lang w:eastAsia="es-MX"/>
        </w:rPr>
        <w:t xml:space="preserve"> </w:t>
      </w:r>
      <w:r>
        <w:rPr>
          <w:noProof/>
          <w:lang w:eastAsia="es-MX"/>
        </w:rPr>
        <w:lastRenderedPageBreak/>
        <w:drawing>
          <wp:inline distT="0" distB="0" distL="0" distR="0" wp14:anchorId="69E3F6E2" wp14:editId="2B3CF776">
            <wp:extent cx="5716270" cy="7328847"/>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464" t="16336" r="36255" b="19355"/>
                    <a:stretch/>
                  </pic:blipFill>
                  <pic:spPr bwMode="auto">
                    <a:xfrm>
                      <a:off x="0" y="0"/>
                      <a:ext cx="5762902" cy="7388635"/>
                    </a:xfrm>
                    <a:prstGeom prst="rect">
                      <a:avLst/>
                    </a:prstGeom>
                    <a:ln>
                      <a:noFill/>
                    </a:ln>
                    <a:extLst>
                      <a:ext uri="{53640926-AAD7-44D8-BBD7-CCE9431645EC}">
                        <a14:shadowObscured xmlns:a14="http://schemas.microsoft.com/office/drawing/2010/main"/>
                      </a:ext>
                    </a:extLst>
                  </pic:spPr>
                </pic:pic>
              </a:graphicData>
            </a:graphic>
          </wp:inline>
        </w:drawing>
      </w:r>
      <w:r w:rsidRPr="009F1D15">
        <w:rPr>
          <w:noProof/>
          <w:lang w:eastAsia="es-MX"/>
        </w:rPr>
        <w:t xml:space="preserve"> </w:t>
      </w:r>
      <w:r>
        <w:rPr>
          <w:noProof/>
          <w:lang w:eastAsia="es-MX"/>
        </w:rPr>
        <w:lastRenderedPageBreak/>
        <w:drawing>
          <wp:inline distT="0" distB="0" distL="0" distR="0" wp14:anchorId="79A5CCC9" wp14:editId="2607A15C">
            <wp:extent cx="5711190" cy="7130955"/>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345" t="17174" r="36490" b="18098"/>
                    <a:stretch/>
                  </pic:blipFill>
                  <pic:spPr bwMode="auto">
                    <a:xfrm>
                      <a:off x="0" y="0"/>
                      <a:ext cx="5722931" cy="7145615"/>
                    </a:xfrm>
                    <a:prstGeom prst="rect">
                      <a:avLst/>
                    </a:prstGeom>
                    <a:ln>
                      <a:noFill/>
                    </a:ln>
                    <a:extLst>
                      <a:ext uri="{53640926-AAD7-44D8-BBD7-CCE9431645EC}">
                        <a14:shadowObscured xmlns:a14="http://schemas.microsoft.com/office/drawing/2010/main"/>
                      </a:ext>
                    </a:extLst>
                  </pic:spPr>
                </pic:pic>
              </a:graphicData>
            </a:graphic>
          </wp:inline>
        </w:drawing>
      </w:r>
      <w:r w:rsidRPr="009F1D15">
        <w:rPr>
          <w:noProof/>
          <w:lang w:eastAsia="es-MX"/>
        </w:rPr>
        <w:t xml:space="preserve"> </w:t>
      </w:r>
      <w:r>
        <w:rPr>
          <w:noProof/>
          <w:lang w:eastAsia="es-MX"/>
        </w:rPr>
        <w:lastRenderedPageBreak/>
        <w:drawing>
          <wp:inline distT="0" distB="0" distL="0" distR="0" wp14:anchorId="2E6C8F9A" wp14:editId="323D0BA8">
            <wp:extent cx="5812453" cy="7253785"/>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581" t="30787" r="36375" b="5117"/>
                    <a:stretch/>
                  </pic:blipFill>
                  <pic:spPr bwMode="auto">
                    <a:xfrm>
                      <a:off x="0" y="0"/>
                      <a:ext cx="5837297" cy="7284790"/>
                    </a:xfrm>
                    <a:prstGeom prst="rect">
                      <a:avLst/>
                    </a:prstGeom>
                    <a:ln>
                      <a:noFill/>
                    </a:ln>
                    <a:extLst>
                      <a:ext uri="{53640926-AAD7-44D8-BBD7-CCE9431645EC}">
                        <a14:shadowObscured xmlns:a14="http://schemas.microsoft.com/office/drawing/2010/main"/>
                      </a:ext>
                    </a:extLst>
                  </pic:spPr>
                </pic:pic>
              </a:graphicData>
            </a:graphic>
          </wp:inline>
        </w:drawing>
      </w:r>
    </w:p>
    <w:p w:rsidR="00125EA4" w:rsidRDefault="00125EA4" w:rsidP="00125EA4">
      <w:pPr>
        <w:pStyle w:val="Prrafodelista"/>
        <w:spacing w:before="240" w:after="240" w:line="360" w:lineRule="auto"/>
        <w:ind w:left="0"/>
        <w:jc w:val="both"/>
        <w:rPr>
          <w:rFonts w:ascii="Palatino Linotype" w:hAnsi="Palatino Linotype" w:cs="Arial"/>
        </w:rPr>
      </w:pPr>
      <w:r>
        <w:rPr>
          <w:rFonts w:ascii="Palatino Linotype" w:hAnsi="Palatino Linotype" w:cs="Arial"/>
        </w:rPr>
        <w:lastRenderedPageBreak/>
        <w:t xml:space="preserve">Cabe destacarse, que el Informe Justificado no se puso a la vista del </w:t>
      </w:r>
      <w:r w:rsidRPr="00125EA4">
        <w:rPr>
          <w:rFonts w:ascii="Palatino Linotype" w:hAnsi="Palatino Linotype" w:cs="Arial"/>
          <w:b/>
        </w:rPr>
        <w:t>RECURRENTE</w:t>
      </w:r>
      <w:r>
        <w:rPr>
          <w:rFonts w:ascii="Palatino Linotype" w:hAnsi="Palatino Linotype" w:cs="Arial"/>
        </w:rPr>
        <w:t>; toda vez, que la Ponencia Resolutora estimó que no se actualizó lo dispuesto por el artículo 185, fracción III de la Ley de Transparencia y Acceso a la Información Pública del Estado de México y Municipios.</w:t>
      </w:r>
    </w:p>
    <w:p w:rsidR="002D1993" w:rsidRDefault="00125EA4" w:rsidP="00C072EF">
      <w:pPr>
        <w:pStyle w:val="Prrafodelista"/>
        <w:numPr>
          <w:ilvl w:val="0"/>
          <w:numId w:val="14"/>
        </w:numPr>
        <w:spacing w:before="240" w:after="240" w:line="360" w:lineRule="auto"/>
        <w:ind w:left="0" w:firstLine="0"/>
        <w:jc w:val="both"/>
        <w:rPr>
          <w:rFonts w:ascii="Palatino Linotype" w:hAnsi="Palatino Linotype" w:cs="Arial"/>
        </w:rPr>
      </w:pPr>
      <w:r w:rsidRPr="00F26BCD">
        <w:rPr>
          <w:rFonts w:ascii="Palatino Linotype" w:hAnsi="Palatino Linotype" w:cs="Arial"/>
        </w:rPr>
        <w:t xml:space="preserve">Por </w:t>
      </w:r>
      <w:r w:rsidR="002D1993" w:rsidRPr="00F26BCD">
        <w:rPr>
          <w:rFonts w:ascii="Palatino Linotype" w:hAnsi="Palatino Linotype" w:cs="Arial"/>
        </w:rPr>
        <w:t xml:space="preserve">su parte, </w:t>
      </w:r>
      <w:r w:rsidR="002D1993" w:rsidRPr="00F26BCD">
        <w:rPr>
          <w:rFonts w:ascii="Palatino Linotype" w:hAnsi="Palatino Linotype" w:cs="Arial"/>
          <w:b/>
        </w:rPr>
        <w:t>EL RECURRENTE</w:t>
      </w:r>
      <w:r w:rsidR="005A2C28">
        <w:rPr>
          <w:rFonts w:ascii="Palatino Linotype" w:hAnsi="Palatino Linotype" w:cs="Arial"/>
          <w:b/>
        </w:rPr>
        <w:t xml:space="preserve">, </w:t>
      </w:r>
      <w:r w:rsidR="005A2C28">
        <w:rPr>
          <w:rFonts w:ascii="Palatino Linotype" w:hAnsi="Palatino Linotype" w:cs="Arial"/>
        </w:rPr>
        <w:t>en fecha cuatro de junio de dos mil diecinueve,</w:t>
      </w:r>
      <w:r w:rsidR="002D1993" w:rsidRPr="00F26BCD">
        <w:rPr>
          <w:rFonts w:ascii="Palatino Linotype" w:hAnsi="Palatino Linotype" w:cs="Arial"/>
        </w:rPr>
        <w:t xml:space="preserve"> presentó </w:t>
      </w:r>
      <w:r w:rsidR="005A2C28">
        <w:rPr>
          <w:rFonts w:ascii="Palatino Linotype" w:hAnsi="Palatino Linotype" w:cs="Arial"/>
        </w:rPr>
        <w:t xml:space="preserve">las siguientes </w:t>
      </w:r>
      <w:r w:rsidR="002D1993" w:rsidRPr="00F26BCD">
        <w:rPr>
          <w:rFonts w:ascii="Palatino Linotype" w:hAnsi="Palatino Linotype" w:cs="Arial"/>
        </w:rPr>
        <w:t>manifestaciones</w:t>
      </w:r>
      <w:r w:rsidR="005A2C28">
        <w:rPr>
          <w:rFonts w:ascii="Palatino Linotype" w:hAnsi="Palatino Linotype" w:cs="Arial"/>
        </w:rPr>
        <w:t>:</w:t>
      </w:r>
    </w:p>
    <w:p w:rsidR="005A2C28" w:rsidRPr="005A2C28" w:rsidRDefault="005A2C28" w:rsidP="005A2C28">
      <w:pPr>
        <w:pStyle w:val="Prrafodelista"/>
        <w:ind w:left="851" w:right="899"/>
        <w:jc w:val="both"/>
        <w:rPr>
          <w:rFonts w:ascii="Palatino Linotype" w:hAnsi="Palatino Linotype" w:cs="Arial"/>
          <w:i/>
          <w:sz w:val="22"/>
        </w:rPr>
      </w:pPr>
      <w:r w:rsidRPr="005A2C28">
        <w:rPr>
          <w:rFonts w:ascii="Palatino Linotype" w:hAnsi="Palatino Linotype" w:cs="Arial"/>
          <w:i/>
          <w:sz w:val="22"/>
        </w:rPr>
        <w:t>“En términos de lo previsto por la LEY DE TRANSPARENCIA Y ACCESO A LA INFORMACIÓN PÚBLICA DEL ESTADO DE MÉXICO Y MUNICIPIOS, la información solicitada debe ser proporcionada en la forma solicitada y completa ya que fue negada, argumentando el exceso de trabajo, para no entregar la información.</w:t>
      </w:r>
    </w:p>
    <w:p w:rsidR="005A2C28" w:rsidRPr="005A2C28" w:rsidRDefault="005A2C28" w:rsidP="005A2C28">
      <w:pPr>
        <w:pStyle w:val="Prrafodelista"/>
        <w:ind w:left="851" w:right="899"/>
        <w:jc w:val="both"/>
        <w:rPr>
          <w:rFonts w:ascii="Palatino Linotype" w:hAnsi="Palatino Linotype" w:cs="Arial"/>
          <w:i/>
          <w:sz w:val="22"/>
        </w:rPr>
      </w:pPr>
      <w:r w:rsidRPr="005A2C28">
        <w:rPr>
          <w:rFonts w:ascii="Palatino Linotype" w:hAnsi="Palatino Linotype" w:cs="Arial"/>
          <w:i/>
          <w:sz w:val="22"/>
        </w:rPr>
        <w:t>Por ninguna causa o motivo la carga de trabajo o exceso de trabajo, es ni debe ser el pretexto para evadir la responsabilidad legal de transparentar el ejercicio de la función pública, tal y como lo señala el artículo 1 de esta norma jurídica determina que el objeto es: “transparentar el ejercicio de la función pública, tutelar y garantizar a toda persona, el ejercicio del derecho de acceso a la información pública, que se encuentren en posesión de los sujetos obligados”, así como, promover la transparencia de la gestión pública y la rendición de cuentas de los sujetos obligados hacia la sociedad, bajo el principio de máxima publicidad; y facilitar el acceso de los particulares a la información pública, mediante procedimientos sencillos y expeditos, de manera oportuna y gratuita.</w:t>
      </w:r>
    </w:p>
    <w:p w:rsidR="005A2C28" w:rsidRPr="005A2C28" w:rsidRDefault="005A2C28" w:rsidP="005A2C28">
      <w:pPr>
        <w:pStyle w:val="Prrafodelista"/>
        <w:ind w:left="851" w:right="899"/>
        <w:jc w:val="both"/>
        <w:rPr>
          <w:rFonts w:ascii="Palatino Linotype" w:hAnsi="Palatino Linotype" w:cs="Arial"/>
          <w:i/>
          <w:sz w:val="22"/>
        </w:rPr>
      </w:pPr>
      <w:r w:rsidRPr="005A2C28">
        <w:rPr>
          <w:rFonts w:ascii="Palatino Linotype" w:hAnsi="Palatino Linotype" w:cs="Arial"/>
          <w:i/>
          <w:sz w:val="22"/>
        </w:rPr>
        <w:t>En todo caso y tal y como dispone la Ley en cita el artículo 3, establece que: “La información pública generada, administrada o en posesión de los Sujetos Obligados en ejercicio de sus atribuciones, será accesible de manera permanente a cualquier persona, privilegiando el principio de máxima publicidad de la información. Los Sujetos Obligados deben poner en práctica, políticas y programas de acceso a la información que se apeguen a criterios de publicidad, veracidad, oportunidad, precisión y suficiencia en beneficio de los solicitantes”.</w:t>
      </w:r>
    </w:p>
    <w:p w:rsidR="005A2C28" w:rsidRPr="005A2C28" w:rsidRDefault="005A2C28" w:rsidP="005A2C28">
      <w:pPr>
        <w:pStyle w:val="Prrafodelista"/>
        <w:ind w:left="851" w:right="899"/>
        <w:jc w:val="both"/>
        <w:rPr>
          <w:rFonts w:ascii="Palatino Linotype" w:hAnsi="Palatino Linotype" w:cs="Arial"/>
          <w:i/>
          <w:sz w:val="22"/>
        </w:rPr>
      </w:pPr>
      <w:r w:rsidRPr="005A2C28">
        <w:rPr>
          <w:rFonts w:ascii="Palatino Linotype" w:hAnsi="Palatino Linotype" w:cs="Arial"/>
          <w:i/>
          <w:sz w:val="22"/>
        </w:rPr>
        <w:t xml:space="preserve">El decir que la información se encuentra físicamente a disposición de su servidor, es contrario a lo señalado por el artículo </w:t>
      </w:r>
      <w:proofErr w:type="gramStart"/>
      <w:r w:rsidRPr="005A2C28">
        <w:rPr>
          <w:rFonts w:ascii="Palatino Linotype" w:hAnsi="Palatino Linotype" w:cs="Arial"/>
          <w:i/>
          <w:sz w:val="22"/>
        </w:rPr>
        <w:t>17  que</w:t>
      </w:r>
      <w:proofErr w:type="gramEnd"/>
      <w:r w:rsidRPr="005A2C28">
        <w:rPr>
          <w:rFonts w:ascii="Palatino Linotype" w:hAnsi="Palatino Linotype" w:cs="Arial"/>
          <w:i/>
          <w:sz w:val="22"/>
        </w:rPr>
        <w:t xml:space="preserve"> dice: “La información referente a las obligaciones de transparencia será puesta disposición de los particulares por cualquier medio que facilite su acceso, (acceso del particular) dando preferencia al uso de sistemas computacionales y las nuevas tecnologías de información”.</w:t>
      </w:r>
    </w:p>
    <w:p w:rsidR="005A2C28" w:rsidRPr="005A2C28" w:rsidRDefault="005A2C28" w:rsidP="005A2C28">
      <w:pPr>
        <w:pStyle w:val="Prrafodelista"/>
        <w:ind w:left="851" w:right="899"/>
        <w:jc w:val="both"/>
        <w:rPr>
          <w:rFonts w:ascii="Palatino Linotype" w:hAnsi="Palatino Linotype" w:cs="Arial"/>
        </w:rPr>
      </w:pPr>
      <w:r w:rsidRPr="005A2C28">
        <w:rPr>
          <w:rFonts w:ascii="Palatino Linotype" w:hAnsi="Palatino Linotype" w:cs="Arial"/>
          <w:i/>
          <w:sz w:val="22"/>
        </w:rPr>
        <w:t xml:space="preserve">Por la anterior, atentamente solicito a usted, resolver a favor a mi favor el presente </w:t>
      </w:r>
      <w:proofErr w:type="gramStart"/>
      <w:r w:rsidRPr="005A2C28">
        <w:rPr>
          <w:rFonts w:ascii="Palatino Linotype" w:hAnsi="Palatino Linotype" w:cs="Arial"/>
          <w:i/>
          <w:sz w:val="22"/>
        </w:rPr>
        <w:t>recurso  y</w:t>
      </w:r>
      <w:proofErr w:type="gramEnd"/>
      <w:r w:rsidRPr="005A2C28">
        <w:rPr>
          <w:rFonts w:ascii="Palatino Linotype" w:hAnsi="Palatino Linotype" w:cs="Arial"/>
          <w:i/>
          <w:sz w:val="22"/>
        </w:rPr>
        <w:t xml:space="preserve"> conminar al sujeto obligado a la entrega de los solicitado.</w:t>
      </w:r>
    </w:p>
    <w:p w:rsidR="005A2C28" w:rsidRPr="005A2C28" w:rsidRDefault="005A2C28" w:rsidP="005A2C28">
      <w:pPr>
        <w:pStyle w:val="Prrafodelista"/>
        <w:ind w:left="851" w:right="899"/>
        <w:jc w:val="both"/>
        <w:rPr>
          <w:rFonts w:ascii="Palatino Linotype" w:hAnsi="Palatino Linotype" w:cs="Arial"/>
          <w:i/>
          <w:sz w:val="22"/>
        </w:rPr>
      </w:pPr>
      <w:r w:rsidRPr="005A2C28">
        <w:rPr>
          <w:rFonts w:ascii="Palatino Linotype" w:hAnsi="Palatino Linotype" w:cs="Arial"/>
          <w:i/>
          <w:sz w:val="22"/>
        </w:rPr>
        <w:lastRenderedPageBreak/>
        <w:t>Así como de vista al órgano interno de control, para que inicie el correspondiente procedimiento administrativo, por la omisión realizada por la excusa señalada por el sujeto obligado, que en caso particular es la C. Janeth Díaz Sánchez, quien ocupa el cargo de Coordinadora de Protección Civil y Bomberos de Metepec, Estado de México.</w:t>
      </w:r>
      <w:r>
        <w:rPr>
          <w:rFonts w:ascii="Palatino Linotype" w:hAnsi="Palatino Linotype" w:cs="Arial"/>
          <w:i/>
          <w:sz w:val="22"/>
        </w:rPr>
        <w:t>”</w:t>
      </w:r>
      <w:r>
        <w:rPr>
          <w:rFonts w:ascii="Palatino Linotype" w:hAnsi="Palatino Linotype" w:cs="Arial"/>
        </w:rPr>
        <w:t xml:space="preserve"> </w:t>
      </w:r>
      <w:r w:rsidRPr="005A2C28">
        <w:rPr>
          <w:rFonts w:ascii="Palatino Linotype" w:hAnsi="Palatino Linotype" w:cs="Arial"/>
          <w:i/>
          <w:sz w:val="22"/>
        </w:rPr>
        <w:t>(Sic)</w:t>
      </w:r>
    </w:p>
    <w:p w:rsidR="002D1993" w:rsidRPr="00F26BCD" w:rsidRDefault="00270CBB" w:rsidP="002D1993">
      <w:pPr>
        <w:pStyle w:val="Prrafodelista"/>
        <w:numPr>
          <w:ilvl w:val="0"/>
          <w:numId w:val="4"/>
        </w:numPr>
        <w:spacing w:before="240" w:after="240" w:line="360" w:lineRule="auto"/>
        <w:ind w:left="0" w:firstLine="0"/>
        <w:jc w:val="both"/>
        <w:rPr>
          <w:rFonts w:ascii="Palatino Linotype" w:hAnsi="Palatino Linotype"/>
        </w:rPr>
      </w:pPr>
      <w:r w:rsidRPr="00F26BCD">
        <w:rPr>
          <w:rFonts w:ascii="Palatino Linotype" w:hAnsi="Palatino Linotype" w:cs="Arial"/>
        </w:rPr>
        <w:t>Una</w:t>
      </w:r>
      <w:r w:rsidR="00D730A4" w:rsidRPr="00F26BCD">
        <w:rPr>
          <w:rFonts w:ascii="Palatino Linotype" w:hAnsi="Palatino Linotype" w:cs="Arial"/>
        </w:rPr>
        <w:t xml:space="preserve"> </w:t>
      </w:r>
      <w:r w:rsidRPr="00F26BCD">
        <w:rPr>
          <w:rFonts w:ascii="Palatino Linotype" w:hAnsi="Palatino Linotype" w:cs="Arial"/>
        </w:rPr>
        <w:t>vez</w:t>
      </w:r>
      <w:r w:rsidR="00D730A4" w:rsidRPr="00F26BCD">
        <w:rPr>
          <w:rFonts w:ascii="Palatino Linotype" w:hAnsi="Palatino Linotype" w:cs="Arial"/>
        </w:rPr>
        <w:t xml:space="preserve"> </w:t>
      </w:r>
      <w:r w:rsidRPr="00F26BCD">
        <w:rPr>
          <w:rFonts w:ascii="Palatino Linotype" w:hAnsi="Palatino Linotype" w:cs="Arial"/>
          <w:color w:val="000000" w:themeColor="text1"/>
        </w:rPr>
        <w:t>a</w:t>
      </w:r>
      <w:r w:rsidR="00FF3111" w:rsidRPr="00F26BCD">
        <w:rPr>
          <w:rFonts w:ascii="Palatino Linotype" w:hAnsi="Palatino Linotype" w:cs="Arial"/>
          <w:color w:val="000000" w:themeColor="text1"/>
        </w:rPr>
        <w:t>nalizado</w:t>
      </w:r>
      <w:r w:rsidR="00D730A4" w:rsidRPr="00F26BCD">
        <w:rPr>
          <w:rFonts w:ascii="Palatino Linotype" w:hAnsi="Palatino Linotype" w:cs="Arial"/>
        </w:rPr>
        <w:t xml:space="preserve"> </w:t>
      </w:r>
      <w:r w:rsidR="00FF3111" w:rsidRPr="00F26BCD">
        <w:rPr>
          <w:rFonts w:ascii="Palatino Linotype" w:hAnsi="Palatino Linotype" w:cs="Arial"/>
        </w:rPr>
        <w:t>el</w:t>
      </w:r>
      <w:r w:rsidR="00D730A4" w:rsidRPr="00F26BCD">
        <w:rPr>
          <w:rFonts w:ascii="Palatino Linotype" w:hAnsi="Palatino Linotype" w:cs="Arial"/>
        </w:rPr>
        <w:t xml:space="preserve"> </w:t>
      </w:r>
      <w:r w:rsidR="00FF3111" w:rsidRPr="00F26BCD">
        <w:rPr>
          <w:rFonts w:ascii="Palatino Linotype" w:hAnsi="Palatino Linotype" w:cs="Arial"/>
        </w:rPr>
        <w:t>estado</w:t>
      </w:r>
      <w:r w:rsidR="00D730A4" w:rsidRPr="00F26BCD">
        <w:rPr>
          <w:rFonts w:ascii="Palatino Linotype" w:hAnsi="Palatino Linotype" w:cs="Arial"/>
        </w:rPr>
        <w:t xml:space="preserve"> </w:t>
      </w:r>
      <w:r w:rsidR="00FF3111" w:rsidRPr="00F26BCD">
        <w:rPr>
          <w:rFonts w:ascii="Palatino Linotype" w:hAnsi="Palatino Linotype" w:cs="Arial"/>
        </w:rPr>
        <w:t>procesal</w:t>
      </w:r>
      <w:r w:rsidR="00D730A4" w:rsidRPr="00F26BCD">
        <w:rPr>
          <w:rFonts w:ascii="Palatino Linotype" w:hAnsi="Palatino Linotype" w:cs="Arial"/>
        </w:rPr>
        <w:t xml:space="preserve"> </w:t>
      </w:r>
      <w:r w:rsidR="00FF3111" w:rsidRPr="00F26BCD">
        <w:rPr>
          <w:rFonts w:ascii="Palatino Linotype" w:hAnsi="Palatino Linotype" w:cs="Arial"/>
        </w:rPr>
        <w:t>que</w:t>
      </w:r>
      <w:r w:rsidR="00D730A4" w:rsidRPr="00F26BCD">
        <w:rPr>
          <w:rFonts w:ascii="Palatino Linotype" w:hAnsi="Palatino Linotype" w:cs="Arial"/>
        </w:rPr>
        <w:t xml:space="preserve"> </w:t>
      </w:r>
      <w:r w:rsidR="00FF3111" w:rsidRPr="00F26BCD">
        <w:rPr>
          <w:rFonts w:ascii="Palatino Linotype" w:hAnsi="Palatino Linotype" w:cs="Arial"/>
        </w:rPr>
        <w:t>guarda</w:t>
      </w:r>
      <w:r w:rsidR="00577264" w:rsidRPr="00F26BCD">
        <w:rPr>
          <w:rFonts w:ascii="Palatino Linotype" w:hAnsi="Palatino Linotype" w:cs="Arial"/>
        </w:rPr>
        <w:t>ba</w:t>
      </w:r>
      <w:r w:rsidR="00D730A4" w:rsidRPr="00F26BCD">
        <w:rPr>
          <w:rFonts w:ascii="Palatino Linotype" w:hAnsi="Palatino Linotype" w:cs="Arial"/>
        </w:rPr>
        <w:t xml:space="preserve"> </w:t>
      </w:r>
      <w:r w:rsidR="00FF3111" w:rsidRPr="00F26BCD">
        <w:rPr>
          <w:rFonts w:ascii="Palatino Linotype" w:hAnsi="Palatino Linotype" w:cs="Arial"/>
        </w:rPr>
        <w:t>el</w:t>
      </w:r>
      <w:r w:rsidR="00D730A4" w:rsidRPr="00F26BCD">
        <w:rPr>
          <w:rFonts w:ascii="Palatino Linotype" w:hAnsi="Palatino Linotype" w:cs="Arial"/>
        </w:rPr>
        <w:t xml:space="preserve"> </w:t>
      </w:r>
      <w:r w:rsidR="00FF3111" w:rsidRPr="00F26BCD">
        <w:rPr>
          <w:rFonts w:ascii="Palatino Linotype" w:hAnsi="Palatino Linotype" w:cs="Arial"/>
        </w:rPr>
        <w:t>expediente,</w:t>
      </w:r>
      <w:r w:rsidR="00D730A4" w:rsidRPr="00F26BCD">
        <w:rPr>
          <w:rFonts w:ascii="Palatino Linotype" w:hAnsi="Palatino Linotype" w:cs="Arial"/>
        </w:rPr>
        <w:t xml:space="preserve"> </w:t>
      </w:r>
      <w:r w:rsidR="00FF3111" w:rsidRPr="00F26BCD">
        <w:rPr>
          <w:rFonts w:ascii="Palatino Linotype" w:hAnsi="Palatino Linotype" w:cs="Arial"/>
        </w:rPr>
        <w:t>en</w:t>
      </w:r>
      <w:r w:rsidR="00D730A4" w:rsidRPr="00F26BCD">
        <w:rPr>
          <w:rFonts w:ascii="Palatino Linotype" w:hAnsi="Palatino Linotype" w:cs="Arial"/>
        </w:rPr>
        <w:t xml:space="preserve"> </w:t>
      </w:r>
      <w:r w:rsidR="00FF3111" w:rsidRPr="00F26BCD">
        <w:rPr>
          <w:rFonts w:ascii="Palatino Linotype" w:hAnsi="Palatino Linotype" w:cs="Arial"/>
        </w:rPr>
        <w:t>fecha</w:t>
      </w:r>
      <w:r w:rsidR="00D730A4" w:rsidRPr="00F26BCD">
        <w:rPr>
          <w:rFonts w:ascii="Palatino Linotype" w:hAnsi="Palatino Linotype" w:cs="Arial"/>
        </w:rPr>
        <w:t xml:space="preserve"> </w:t>
      </w:r>
      <w:r w:rsidR="005A2C28">
        <w:rPr>
          <w:rFonts w:ascii="Palatino Linotype" w:hAnsi="Palatino Linotype" w:cs="Arial"/>
        </w:rPr>
        <w:t>veinte</w:t>
      </w:r>
      <w:r w:rsidR="00577264" w:rsidRPr="00F26BCD">
        <w:rPr>
          <w:rFonts w:ascii="Palatino Linotype" w:hAnsi="Palatino Linotype" w:cs="Arial"/>
        </w:rPr>
        <w:t xml:space="preserve"> de junio</w:t>
      </w:r>
      <w:r w:rsidR="00B97199" w:rsidRPr="00F26BCD">
        <w:rPr>
          <w:rFonts w:ascii="Palatino Linotype" w:hAnsi="Palatino Linotype" w:cs="Arial"/>
        </w:rPr>
        <w:t xml:space="preserve"> de dos mil diecinueve</w:t>
      </w:r>
      <w:r w:rsidR="00FF3111" w:rsidRPr="00F26BCD">
        <w:rPr>
          <w:rFonts w:ascii="Palatino Linotype" w:hAnsi="Palatino Linotype" w:cs="Arial"/>
        </w:rPr>
        <w:t>,</w:t>
      </w:r>
      <w:r w:rsidR="00D730A4" w:rsidRPr="00F26BCD">
        <w:rPr>
          <w:rFonts w:ascii="Palatino Linotype" w:hAnsi="Palatino Linotype" w:cs="Arial"/>
        </w:rPr>
        <w:t xml:space="preserve"> </w:t>
      </w:r>
      <w:r w:rsidR="00FF3111" w:rsidRPr="00F26BCD">
        <w:rPr>
          <w:rFonts w:ascii="Palatino Linotype" w:hAnsi="Palatino Linotype" w:cs="Arial"/>
        </w:rPr>
        <w:t>la</w:t>
      </w:r>
      <w:r w:rsidR="00D730A4" w:rsidRPr="00F26BCD">
        <w:rPr>
          <w:rFonts w:ascii="Palatino Linotype" w:hAnsi="Palatino Linotype" w:cs="Arial"/>
        </w:rPr>
        <w:t xml:space="preserve"> </w:t>
      </w:r>
      <w:r w:rsidR="00FF3111" w:rsidRPr="00F26BCD">
        <w:rPr>
          <w:rFonts w:ascii="Palatino Linotype" w:hAnsi="Palatino Linotype" w:cs="Arial"/>
        </w:rPr>
        <w:t>Comisionada</w:t>
      </w:r>
      <w:r w:rsidR="00D730A4" w:rsidRPr="00F26BCD">
        <w:rPr>
          <w:rFonts w:ascii="Palatino Linotype" w:hAnsi="Palatino Linotype" w:cs="Arial"/>
        </w:rPr>
        <w:t xml:space="preserve"> </w:t>
      </w:r>
      <w:r w:rsidR="00FF3111" w:rsidRPr="00F26BCD">
        <w:rPr>
          <w:rFonts w:ascii="Palatino Linotype" w:hAnsi="Palatino Linotype" w:cs="Arial"/>
        </w:rPr>
        <w:t>Ponente</w:t>
      </w:r>
      <w:r w:rsidR="00D730A4" w:rsidRPr="00F26BCD">
        <w:rPr>
          <w:rFonts w:ascii="Palatino Linotype" w:hAnsi="Palatino Linotype" w:cs="Arial"/>
        </w:rPr>
        <w:t xml:space="preserve"> </w:t>
      </w:r>
      <w:r w:rsidR="00FF3111" w:rsidRPr="00F26BCD">
        <w:rPr>
          <w:rFonts w:ascii="Palatino Linotype" w:hAnsi="Palatino Linotype" w:cs="Arial"/>
        </w:rPr>
        <w:t>acordó</w:t>
      </w:r>
      <w:r w:rsidR="00D730A4" w:rsidRPr="00F26BCD">
        <w:rPr>
          <w:rFonts w:ascii="Palatino Linotype" w:hAnsi="Palatino Linotype" w:cs="Arial"/>
        </w:rPr>
        <w:t xml:space="preserve"> </w:t>
      </w:r>
      <w:r w:rsidR="00FF3111" w:rsidRPr="00F26BCD">
        <w:rPr>
          <w:rFonts w:ascii="Palatino Linotype" w:hAnsi="Palatino Linotype" w:cs="Arial"/>
        </w:rPr>
        <w:t>el</w:t>
      </w:r>
      <w:r w:rsidR="00D730A4" w:rsidRPr="00F26BCD">
        <w:rPr>
          <w:rFonts w:ascii="Palatino Linotype" w:hAnsi="Palatino Linotype" w:cs="Arial"/>
        </w:rPr>
        <w:t xml:space="preserve"> </w:t>
      </w:r>
      <w:r w:rsidR="00FF3111" w:rsidRPr="00F26BCD">
        <w:rPr>
          <w:rFonts w:ascii="Palatino Linotype" w:hAnsi="Palatino Linotype" w:cs="Arial"/>
        </w:rPr>
        <w:t>cierre</w:t>
      </w:r>
      <w:r w:rsidR="00D730A4" w:rsidRPr="00F26BCD">
        <w:rPr>
          <w:rFonts w:ascii="Palatino Linotype" w:hAnsi="Palatino Linotype" w:cs="Arial"/>
        </w:rPr>
        <w:t xml:space="preserve"> </w:t>
      </w:r>
      <w:r w:rsidR="00FF3111" w:rsidRPr="00F26BCD">
        <w:rPr>
          <w:rFonts w:ascii="Palatino Linotype" w:hAnsi="Palatino Linotype" w:cs="Arial"/>
        </w:rPr>
        <w:t>de</w:t>
      </w:r>
      <w:r w:rsidR="00D730A4" w:rsidRPr="00F26BCD">
        <w:rPr>
          <w:rFonts w:ascii="Palatino Linotype" w:hAnsi="Palatino Linotype" w:cs="Arial"/>
        </w:rPr>
        <w:t xml:space="preserve"> </w:t>
      </w:r>
      <w:r w:rsidR="00FF3111" w:rsidRPr="00F26BCD">
        <w:rPr>
          <w:rFonts w:ascii="Palatino Linotype" w:hAnsi="Palatino Linotype" w:cs="Arial"/>
        </w:rPr>
        <w:t>instrucción</w:t>
      </w:r>
      <w:r w:rsidR="00AB27D9" w:rsidRPr="00F26BCD">
        <w:rPr>
          <w:rFonts w:ascii="Palatino Linotype" w:hAnsi="Palatino Linotype" w:cs="Arial"/>
        </w:rPr>
        <w:t>;</w:t>
      </w:r>
      <w:r w:rsidR="00D730A4" w:rsidRPr="00F26BCD">
        <w:rPr>
          <w:rFonts w:ascii="Palatino Linotype" w:hAnsi="Palatino Linotype" w:cs="Arial"/>
        </w:rPr>
        <w:t xml:space="preserve"> </w:t>
      </w:r>
      <w:r w:rsidR="00FF3111" w:rsidRPr="00F26BCD">
        <w:rPr>
          <w:rFonts w:ascii="Palatino Linotype" w:hAnsi="Palatino Linotype" w:cs="Arial"/>
        </w:rPr>
        <w:t>así</w:t>
      </w:r>
      <w:r w:rsidR="00D730A4" w:rsidRPr="00F26BCD">
        <w:rPr>
          <w:rFonts w:ascii="Palatino Linotype" w:hAnsi="Palatino Linotype" w:cs="Arial"/>
        </w:rPr>
        <w:t xml:space="preserve"> </w:t>
      </w:r>
      <w:r w:rsidR="00FF3111" w:rsidRPr="00F26BCD">
        <w:rPr>
          <w:rFonts w:ascii="Palatino Linotype" w:hAnsi="Palatino Linotype" w:cs="Arial"/>
          <w:lang w:val="es-ES_tradnl"/>
        </w:rPr>
        <w:t>como</w:t>
      </w:r>
      <w:r w:rsidR="00AB27D9" w:rsidRPr="00F26BCD">
        <w:rPr>
          <w:rFonts w:ascii="Palatino Linotype" w:hAnsi="Palatino Linotype" w:cs="Arial"/>
          <w:lang w:val="es-ES_tradnl"/>
        </w:rPr>
        <w:t>,</w:t>
      </w:r>
      <w:r w:rsidR="00D730A4" w:rsidRPr="00F26BCD">
        <w:rPr>
          <w:rFonts w:ascii="Palatino Linotype" w:hAnsi="Palatino Linotype" w:cs="Arial"/>
        </w:rPr>
        <w:t xml:space="preserve"> </w:t>
      </w:r>
      <w:r w:rsidR="00FF3111" w:rsidRPr="00F26BCD">
        <w:rPr>
          <w:rFonts w:ascii="Palatino Linotype" w:hAnsi="Palatino Linotype" w:cs="Arial"/>
        </w:rPr>
        <w:t>la</w:t>
      </w:r>
      <w:r w:rsidR="00D730A4" w:rsidRPr="00F26BCD">
        <w:rPr>
          <w:rFonts w:ascii="Palatino Linotype" w:hAnsi="Palatino Linotype" w:cs="Arial"/>
        </w:rPr>
        <w:t xml:space="preserve"> </w:t>
      </w:r>
      <w:r w:rsidR="00FF3111" w:rsidRPr="00F26BCD">
        <w:rPr>
          <w:rFonts w:ascii="Palatino Linotype" w:hAnsi="Palatino Linotype" w:cs="Arial"/>
        </w:rPr>
        <w:t>remisión</w:t>
      </w:r>
      <w:r w:rsidR="00D730A4" w:rsidRPr="00F26BCD">
        <w:rPr>
          <w:rFonts w:ascii="Palatino Linotype" w:hAnsi="Palatino Linotype" w:cs="Arial"/>
        </w:rPr>
        <w:t xml:space="preserve"> </w:t>
      </w:r>
      <w:r w:rsidR="00FF3111" w:rsidRPr="00F26BCD">
        <w:rPr>
          <w:rFonts w:ascii="Palatino Linotype" w:hAnsi="Palatino Linotype" w:cs="Arial"/>
        </w:rPr>
        <w:t>del</w:t>
      </w:r>
      <w:r w:rsidR="00D730A4" w:rsidRPr="00F26BCD">
        <w:rPr>
          <w:rFonts w:ascii="Palatino Linotype" w:hAnsi="Palatino Linotype" w:cs="Arial"/>
        </w:rPr>
        <w:t xml:space="preserve"> </w:t>
      </w:r>
      <w:r w:rsidR="00FF3111" w:rsidRPr="00F26BCD">
        <w:rPr>
          <w:rFonts w:ascii="Palatino Linotype" w:hAnsi="Palatino Linotype" w:cs="Arial"/>
        </w:rPr>
        <w:t>mismo</w:t>
      </w:r>
      <w:r w:rsidR="00D730A4" w:rsidRPr="00F26BCD">
        <w:rPr>
          <w:rFonts w:ascii="Palatino Linotype" w:hAnsi="Palatino Linotype" w:cs="Arial"/>
        </w:rPr>
        <w:t xml:space="preserve"> </w:t>
      </w:r>
      <w:r w:rsidR="00FF3111" w:rsidRPr="00F26BCD">
        <w:rPr>
          <w:rFonts w:ascii="Palatino Linotype" w:hAnsi="Palatino Linotype" w:cs="Arial"/>
        </w:rPr>
        <w:t>a</w:t>
      </w:r>
      <w:r w:rsidR="00D730A4" w:rsidRPr="00F26BCD">
        <w:rPr>
          <w:rFonts w:ascii="Palatino Linotype" w:hAnsi="Palatino Linotype" w:cs="Arial"/>
        </w:rPr>
        <w:t xml:space="preserve"> </w:t>
      </w:r>
      <w:r w:rsidR="00FF3111" w:rsidRPr="00F26BCD">
        <w:rPr>
          <w:rFonts w:ascii="Palatino Linotype" w:hAnsi="Palatino Linotype" w:cs="Arial"/>
        </w:rPr>
        <w:t>efecto</w:t>
      </w:r>
      <w:r w:rsidR="00D730A4" w:rsidRPr="00F26BCD">
        <w:rPr>
          <w:rFonts w:ascii="Palatino Linotype" w:hAnsi="Palatino Linotype" w:cs="Arial"/>
        </w:rPr>
        <w:t xml:space="preserve"> </w:t>
      </w:r>
      <w:r w:rsidR="00FF3111" w:rsidRPr="00F26BCD">
        <w:rPr>
          <w:rFonts w:ascii="Palatino Linotype" w:hAnsi="Palatino Linotype" w:cs="Arial"/>
          <w:lang w:val="es-ES_tradnl"/>
        </w:rPr>
        <w:t>de</w:t>
      </w:r>
      <w:r w:rsidR="00D730A4" w:rsidRPr="00F26BCD">
        <w:rPr>
          <w:rFonts w:ascii="Palatino Linotype" w:hAnsi="Palatino Linotype" w:cs="Arial"/>
        </w:rPr>
        <w:t xml:space="preserve"> </w:t>
      </w:r>
      <w:r w:rsidR="00FF3111" w:rsidRPr="00F26BCD">
        <w:rPr>
          <w:rFonts w:ascii="Palatino Linotype" w:hAnsi="Palatino Linotype" w:cs="Arial"/>
        </w:rPr>
        <w:t>ser</w:t>
      </w:r>
      <w:r w:rsidR="00D730A4" w:rsidRPr="00F26BCD">
        <w:rPr>
          <w:rFonts w:ascii="Palatino Linotype" w:hAnsi="Palatino Linotype" w:cs="Arial"/>
        </w:rPr>
        <w:t xml:space="preserve"> </w:t>
      </w:r>
      <w:r w:rsidR="00FF3111" w:rsidRPr="00F26BCD">
        <w:rPr>
          <w:rFonts w:ascii="Palatino Linotype" w:hAnsi="Palatino Linotype" w:cs="Arial"/>
        </w:rPr>
        <w:t>resuelto,</w:t>
      </w:r>
      <w:r w:rsidR="00D730A4" w:rsidRPr="00F26BCD">
        <w:rPr>
          <w:rFonts w:ascii="Palatino Linotype" w:hAnsi="Palatino Linotype" w:cs="Arial"/>
        </w:rPr>
        <w:t xml:space="preserve"> </w:t>
      </w:r>
      <w:r w:rsidR="00FF3111" w:rsidRPr="00F26BCD">
        <w:rPr>
          <w:rFonts w:ascii="Palatino Linotype" w:hAnsi="Palatino Linotype" w:cs="Arial"/>
        </w:rPr>
        <w:t>de</w:t>
      </w:r>
      <w:r w:rsidR="00D730A4" w:rsidRPr="00F26BCD">
        <w:rPr>
          <w:rFonts w:ascii="Palatino Linotype" w:hAnsi="Palatino Linotype" w:cs="Arial"/>
        </w:rPr>
        <w:t xml:space="preserve"> </w:t>
      </w:r>
      <w:r w:rsidR="00FF3111" w:rsidRPr="00F26BCD">
        <w:rPr>
          <w:rFonts w:ascii="Palatino Linotype" w:hAnsi="Palatino Linotype" w:cs="Arial"/>
        </w:rPr>
        <w:t>conformidad</w:t>
      </w:r>
      <w:r w:rsidR="00D730A4" w:rsidRPr="00F26BCD">
        <w:rPr>
          <w:rFonts w:ascii="Palatino Linotype" w:hAnsi="Palatino Linotype" w:cs="Arial"/>
        </w:rPr>
        <w:t xml:space="preserve"> </w:t>
      </w:r>
      <w:r w:rsidR="00FF3111" w:rsidRPr="00F26BCD">
        <w:rPr>
          <w:rFonts w:ascii="Palatino Linotype" w:hAnsi="Palatino Linotype" w:cs="Arial"/>
        </w:rPr>
        <w:t>con</w:t>
      </w:r>
      <w:r w:rsidR="00D730A4" w:rsidRPr="00F26BCD">
        <w:rPr>
          <w:rFonts w:ascii="Palatino Linotype" w:hAnsi="Palatino Linotype" w:cs="Arial"/>
        </w:rPr>
        <w:t xml:space="preserve"> </w:t>
      </w:r>
      <w:r w:rsidR="00FF3111" w:rsidRPr="00F26BCD">
        <w:rPr>
          <w:rFonts w:ascii="Palatino Linotype" w:hAnsi="Palatino Linotype" w:cs="Arial"/>
        </w:rPr>
        <w:t>lo</w:t>
      </w:r>
      <w:r w:rsidR="00D730A4" w:rsidRPr="00F26BCD">
        <w:rPr>
          <w:rFonts w:ascii="Palatino Linotype" w:hAnsi="Palatino Linotype" w:cs="Arial"/>
        </w:rPr>
        <w:t xml:space="preserve"> </w:t>
      </w:r>
      <w:r w:rsidR="00FF3111" w:rsidRPr="00F26BCD">
        <w:rPr>
          <w:rFonts w:ascii="Palatino Linotype" w:hAnsi="Palatino Linotype" w:cs="Arial"/>
        </w:rPr>
        <w:t>establecido</w:t>
      </w:r>
      <w:r w:rsidR="00D730A4" w:rsidRPr="00F26BCD">
        <w:rPr>
          <w:rFonts w:ascii="Palatino Linotype" w:hAnsi="Palatino Linotype" w:cs="Arial"/>
        </w:rPr>
        <w:t xml:space="preserve"> </w:t>
      </w:r>
      <w:r w:rsidR="00FF3111" w:rsidRPr="00F26BCD">
        <w:rPr>
          <w:rFonts w:ascii="Palatino Linotype" w:hAnsi="Palatino Linotype" w:cs="Arial"/>
        </w:rPr>
        <w:t>en</w:t>
      </w:r>
      <w:r w:rsidR="00D730A4" w:rsidRPr="00F26BCD">
        <w:rPr>
          <w:rFonts w:ascii="Palatino Linotype" w:hAnsi="Palatino Linotype" w:cs="Arial"/>
        </w:rPr>
        <w:t xml:space="preserve"> </w:t>
      </w:r>
      <w:r w:rsidR="00FF3111" w:rsidRPr="00F26BCD">
        <w:rPr>
          <w:rFonts w:ascii="Palatino Linotype" w:hAnsi="Palatino Linotype" w:cs="Arial"/>
        </w:rPr>
        <w:t>el</w:t>
      </w:r>
      <w:r w:rsidR="00D730A4" w:rsidRPr="00F26BCD">
        <w:rPr>
          <w:rFonts w:ascii="Palatino Linotype" w:hAnsi="Palatino Linotype" w:cs="Arial"/>
        </w:rPr>
        <w:t xml:space="preserve"> </w:t>
      </w:r>
      <w:r w:rsidR="00FF3111" w:rsidRPr="00F26BCD">
        <w:rPr>
          <w:rFonts w:ascii="Palatino Linotype" w:hAnsi="Palatino Linotype" w:cs="Arial"/>
        </w:rPr>
        <w:t>artículo</w:t>
      </w:r>
      <w:r w:rsidR="00D730A4" w:rsidRPr="00F26BCD">
        <w:rPr>
          <w:rFonts w:ascii="Palatino Linotype" w:hAnsi="Palatino Linotype" w:cs="Arial"/>
        </w:rPr>
        <w:t xml:space="preserve"> </w:t>
      </w:r>
      <w:r w:rsidR="00FF3111" w:rsidRPr="00F26BCD">
        <w:rPr>
          <w:rFonts w:ascii="Palatino Linotype" w:hAnsi="Palatino Linotype" w:cs="Arial"/>
        </w:rPr>
        <w:t>185</w:t>
      </w:r>
      <w:r w:rsidR="006F1530" w:rsidRPr="00F26BCD">
        <w:rPr>
          <w:rFonts w:ascii="Palatino Linotype" w:hAnsi="Palatino Linotype" w:cs="Arial"/>
        </w:rPr>
        <w:t>,</w:t>
      </w:r>
      <w:r w:rsidR="00D730A4" w:rsidRPr="00F26BCD">
        <w:rPr>
          <w:rFonts w:ascii="Palatino Linotype" w:hAnsi="Palatino Linotype" w:cs="Arial"/>
        </w:rPr>
        <w:t xml:space="preserve"> </w:t>
      </w:r>
      <w:r w:rsidR="00FF3111" w:rsidRPr="00F26BCD">
        <w:rPr>
          <w:rFonts w:ascii="Palatino Linotype" w:hAnsi="Palatino Linotype" w:cs="Arial"/>
        </w:rPr>
        <w:t>fracciones</w:t>
      </w:r>
      <w:r w:rsidR="00D730A4" w:rsidRPr="00F26BCD">
        <w:rPr>
          <w:rFonts w:ascii="Palatino Linotype" w:hAnsi="Palatino Linotype" w:cs="Arial"/>
        </w:rPr>
        <w:t xml:space="preserve"> </w:t>
      </w:r>
      <w:r w:rsidR="00FF3111" w:rsidRPr="00F26BCD">
        <w:rPr>
          <w:rFonts w:ascii="Palatino Linotype" w:hAnsi="Palatino Linotype" w:cs="Arial"/>
        </w:rPr>
        <w:t>VI</w:t>
      </w:r>
      <w:r w:rsidR="00D730A4" w:rsidRPr="00F26BCD">
        <w:rPr>
          <w:rFonts w:ascii="Palatino Linotype" w:hAnsi="Palatino Linotype" w:cs="Arial"/>
        </w:rPr>
        <w:t xml:space="preserve"> </w:t>
      </w:r>
      <w:r w:rsidR="00FF3111" w:rsidRPr="00F26BCD">
        <w:rPr>
          <w:rFonts w:ascii="Palatino Linotype" w:hAnsi="Palatino Linotype" w:cs="Arial"/>
        </w:rPr>
        <w:t>y</w:t>
      </w:r>
      <w:r w:rsidR="00D730A4" w:rsidRPr="00F26BCD">
        <w:rPr>
          <w:rFonts w:ascii="Palatino Linotype" w:hAnsi="Palatino Linotype" w:cs="Arial"/>
        </w:rPr>
        <w:t xml:space="preserve"> </w:t>
      </w:r>
      <w:r w:rsidR="00FF3111" w:rsidRPr="00F26BCD">
        <w:rPr>
          <w:rFonts w:ascii="Palatino Linotype" w:hAnsi="Palatino Linotype" w:cs="Arial"/>
        </w:rPr>
        <w:t>VIII</w:t>
      </w:r>
      <w:r w:rsidR="00D730A4" w:rsidRPr="00F26BCD">
        <w:rPr>
          <w:rFonts w:ascii="Palatino Linotype" w:hAnsi="Palatino Linotype" w:cs="Arial"/>
        </w:rPr>
        <w:t xml:space="preserve"> </w:t>
      </w:r>
      <w:r w:rsidR="00FF3111" w:rsidRPr="00F26BCD">
        <w:rPr>
          <w:rFonts w:ascii="Palatino Linotype" w:hAnsi="Palatino Linotype" w:cs="Arial"/>
        </w:rPr>
        <w:t>de</w:t>
      </w:r>
      <w:r w:rsidR="00D730A4" w:rsidRPr="00F26BCD">
        <w:rPr>
          <w:rFonts w:ascii="Palatino Linotype" w:hAnsi="Palatino Linotype" w:cs="Arial"/>
        </w:rPr>
        <w:t xml:space="preserve"> </w:t>
      </w:r>
      <w:r w:rsidR="00FF3111" w:rsidRPr="00F26BCD">
        <w:rPr>
          <w:rFonts w:ascii="Palatino Linotype" w:hAnsi="Palatino Linotype" w:cs="Arial"/>
        </w:rPr>
        <w:t>la</w:t>
      </w:r>
      <w:r w:rsidR="00D730A4" w:rsidRPr="00F26BCD">
        <w:rPr>
          <w:rFonts w:ascii="Palatino Linotype" w:hAnsi="Palatino Linotype" w:cs="Arial"/>
        </w:rPr>
        <w:t xml:space="preserve"> </w:t>
      </w:r>
      <w:r w:rsidR="00FF3111" w:rsidRPr="00F26BCD">
        <w:rPr>
          <w:rFonts w:ascii="Palatino Linotype" w:hAnsi="Palatino Linotype" w:cs="Arial"/>
        </w:rPr>
        <w:t>Ley</w:t>
      </w:r>
      <w:r w:rsidR="00D730A4" w:rsidRPr="00F26BCD">
        <w:rPr>
          <w:rFonts w:ascii="Palatino Linotype" w:hAnsi="Palatino Linotype" w:cs="Arial"/>
        </w:rPr>
        <w:t xml:space="preserve"> </w:t>
      </w:r>
      <w:r w:rsidR="00FF3111" w:rsidRPr="00F26BCD">
        <w:rPr>
          <w:rFonts w:ascii="Palatino Linotype" w:hAnsi="Palatino Linotype" w:cs="Arial"/>
        </w:rPr>
        <w:t>de</w:t>
      </w:r>
      <w:r w:rsidR="00D730A4" w:rsidRPr="00F26BCD">
        <w:rPr>
          <w:rFonts w:ascii="Palatino Linotype" w:hAnsi="Palatino Linotype" w:cs="Arial"/>
        </w:rPr>
        <w:t xml:space="preserve"> </w:t>
      </w:r>
      <w:r w:rsidR="00FF3111" w:rsidRPr="00F26BCD">
        <w:rPr>
          <w:rFonts w:ascii="Palatino Linotype" w:hAnsi="Palatino Linotype" w:cs="Arial"/>
        </w:rPr>
        <w:t>Transparencia</w:t>
      </w:r>
      <w:r w:rsidR="00D730A4" w:rsidRPr="00F26BCD">
        <w:rPr>
          <w:rFonts w:ascii="Palatino Linotype" w:hAnsi="Palatino Linotype" w:cs="Arial"/>
        </w:rPr>
        <w:t xml:space="preserve"> </w:t>
      </w:r>
      <w:r w:rsidR="00FF3111" w:rsidRPr="00F26BCD">
        <w:rPr>
          <w:rFonts w:ascii="Palatino Linotype" w:hAnsi="Palatino Linotype" w:cs="Arial"/>
        </w:rPr>
        <w:t>y</w:t>
      </w:r>
      <w:r w:rsidR="00D730A4" w:rsidRPr="00F26BCD">
        <w:rPr>
          <w:rFonts w:ascii="Palatino Linotype" w:hAnsi="Palatino Linotype" w:cs="Arial"/>
        </w:rPr>
        <w:t xml:space="preserve"> </w:t>
      </w:r>
      <w:r w:rsidR="00FF3111" w:rsidRPr="00F26BCD">
        <w:rPr>
          <w:rFonts w:ascii="Palatino Linotype" w:hAnsi="Palatino Linotype" w:cs="Arial"/>
        </w:rPr>
        <w:t>Acceso</w:t>
      </w:r>
      <w:r w:rsidR="00D730A4" w:rsidRPr="00F26BCD">
        <w:rPr>
          <w:rFonts w:ascii="Palatino Linotype" w:hAnsi="Palatino Linotype" w:cs="Arial"/>
        </w:rPr>
        <w:t xml:space="preserve"> </w:t>
      </w:r>
      <w:r w:rsidR="00FF3111" w:rsidRPr="00F26BCD">
        <w:rPr>
          <w:rFonts w:ascii="Palatino Linotype" w:hAnsi="Palatino Linotype" w:cs="Arial"/>
        </w:rPr>
        <w:t>a</w:t>
      </w:r>
      <w:r w:rsidR="00D730A4" w:rsidRPr="00F26BCD">
        <w:rPr>
          <w:rFonts w:ascii="Palatino Linotype" w:hAnsi="Palatino Linotype" w:cs="Arial"/>
        </w:rPr>
        <w:t xml:space="preserve"> </w:t>
      </w:r>
      <w:r w:rsidR="00FF3111" w:rsidRPr="00F26BCD">
        <w:rPr>
          <w:rFonts w:ascii="Palatino Linotype" w:hAnsi="Palatino Linotype" w:cs="Arial"/>
        </w:rPr>
        <w:t>la</w:t>
      </w:r>
      <w:r w:rsidR="00D730A4" w:rsidRPr="00F26BCD">
        <w:rPr>
          <w:rFonts w:ascii="Palatino Linotype" w:hAnsi="Palatino Linotype" w:cs="Arial"/>
        </w:rPr>
        <w:t xml:space="preserve"> </w:t>
      </w:r>
      <w:r w:rsidR="00FF3111" w:rsidRPr="00F26BCD">
        <w:rPr>
          <w:rFonts w:ascii="Palatino Linotype" w:hAnsi="Palatino Linotype" w:cs="Arial"/>
        </w:rPr>
        <w:t>Información</w:t>
      </w:r>
      <w:r w:rsidR="00D730A4" w:rsidRPr="00F26BCD">
        <w:rPr>
          <w:rFonts w:ascii="Palatino Linotype" w:hAnsi="Palatino Linotype" w:cs="Arial"/>
        </w:rPr>
        <w:t xml:space="preserve"> </w:t>
      </w:r>
      <w:r w:rsidR="00FF3111" w:rsidRPr="00F26BCD">
        <w:rPr>
          <w:rFonts w:ascii="Palatino Linotype" w:hAnsi="Palatino Linotype" w:cs="Arial"/>
        </w:rPr>
        <w:t>Pública</w:t>
      </w:r>
      <w:r w:rsidR="00D730A4" w:rsidRPr="00F26BCD">
        <w:rPr>
          <w:rFonts w:ascii="Palatino Linotype" w:hAnsi="Palatino Linotype" w:cs="Arial"/>
        </w:rPr>
        <w:t xml:space="preserve"> </w:t>
      </w:r>
      <w:r w:rsidR="00FF3111" w:rsidRPr="00F26BCD">
        <w:rPr>
          <w:rFonts w:ascii="Palatino Linotype" w:hAnsi="Palatino Linotype" w:cs="Arial"/>
        </w:rPr>
        <w:t>del</w:t>
      </w:r>
      <w:r w:rsidR="00D730A4" w:rsidRPr="00F26BCD">
        <w:rPr>
          <w:rFonts w:ascii="Palatino Linotype" w:hAnsi="Palatino Linotype" w:cs="Arial"/>
        </w:rPr>
        <w:t xml:space="preserve"> </w:t>
      </w:r>
      <w:r w:rsidR="00FF3111" w:rsidRPr="00F26BCD">
        <w:rPr>
          <w:rFonts w:ascii="Palatino Linotype" w:hAnsi="Palatino Linotype" w:cs="Arial"/>
        </w:rPr>
        <w:t>Estado</w:t>
      </w:r>
      <w:r w:rsidR="00D730A4" w:rsidRPr="00F26BCD">
        <w:rPr>
          <w:rFonts w:ascii="Palatino Linotype" w:hAnsi="Palatino Linotype" w:cs="Arial"/>
        </w:rPr>
        <w:t xml:space="preserve"> </w:t>
      </w:r>
      <w:r w:rsidR="00FF3111" w:rsidRPr="00F26BCD">
        <w:rPr>
          <w:rFonts w:ascii="Palatino Linotype" w:hAnsi="Palatino Linotype" w:cs="Arial"/>
        </w:rPr>
        <w:t>de</w:t>
      </w:r>
      <w:r w:rsidR="00D730A4" w:rsidRPr="00F26BCD">
        <w:rPr>
          <w:rFonts w:ascii="Palatino Linotype" w:hAnsi="Palatino Linotype" w:cs="Arial"/>
        </w:rPr>
        <w:t xml:space="preserve"> </w:t>
      </w:r>
      <w:r w:rsidR="00FF3111" w:rsidRPr="00F26BCD">
        <w:rPr>
          <w:rFonts w:ascii="Palatino Linotype" w:hAnsi="Palatino Linotype" w:cs="Arial"/>
        </w:rPr>
        <w:t>México</w:t>
      </w:r>
      <w:r w:rsidR="00D730A4" w:rsidRPr="00F26BCD">
        <w:rPr>
          <w:rFonts w:ascii="Palatino Linotype" w:hAnsi="Palatino Linotype" w:cs="Arial"/>
        </w:rPr>
        <w:t xml:space="preserve"> </w:t>
      </w:r>
      <w:r w:rsidR="00FF3111" w:rsidRPr="00F26BCD">
        <w:rPr>
          <w:rFonts w:ascii="Palatino Linotype" w:hAnsi="Palatino Linotype" w:cs="Arial"/>
        </w:rPr>
        <w:t>y</w:t>
      </w:r>
      <w:r w:rsidR="00D730A4" w:rsidRPr="00F26BCD">
        <w:rPr>
          <w:rFonts w:ascii="Palatino Linotype" w:hAnsi="Palatino Linotype" w:cs="Arial"/>
        </w:rPr>
        <w:t xml:space="preserve"> </w:t>
      </w:r>
      <w:r w:rsidR="00FF3111" w:rsidRPr="00F26BCD">
        <w:rPr>
          <w:rFonts w:ascii="Palatino Linotype" w:hAnsi="Palatino Linotype" w:cs="Arial"/>
        </w:rPr>
        <w:t>Municipios</w:t>
      </w:r>
    </w:p>
    <w:p w:rsidR="00FF3111" w:rsidRPr="007A529E" w:rsidRDefault="002D1993" w:rsidP="002D1993">
      <w:pPr>
        <w:pStyle w:val="Prrafodelista"/>
        <w:numPr>
          <w:ilvl w:val="0"/>
          <w:numId w:val="4"/>
        </w:numPr>
        <w:spacing w:before="240" w:after="240" w:line="360" w:lineRule="auto"/>
        <w:ind w:left="0" w:firstLine="0"/>
        <w:jc w:val="both"/>
        <w:rPr>
          <w:rFonts w:ascii="Palatino Linotype" w:hAnsi="Palatino Linotype"/>
        </w:rPr>
      </w:pPr>
      <w:r w:rsidRPr="007A529E">
        <w:rPr>
          <w:rFonts w:ascii="Palatino Linotype" w:eastAsia="Calibri" w:hAnsi="Palatino Linotype"/>
          <w:szCs w:val="22"/>
          <w:lang w:eastAsia="en-US"/>
        </w:rPr>
        <w:t xml:space="preserve">En fecha </w:t>
      </w:r>
      <w:r w:rsidR="005A2C28" w:rsidRPr="007A529E">
        <w:rPr>
          <w:rFonts w:ascii="Palatino Linotype" w:eastAsia="Calibri" w:hAnsi="Palatino Linotype"/>
          <w:szCs w:val="22"/>
          <w:lang w:eastAsia="en-US"/>
        </w:rPr>
        <w:t>veintinueve</w:t>
      </w:r>
      <w:r w:rsidRPr="007A529E">
        <w:rPr>
          <w:rFonts w:ascii="Palatino Linotype" w:eastAsia="Calibri" w:hAnsi="Palatino Linotype"/>
          <w:szCs w:val="22"/>
          <w:lang w:eastAsia="en-US"/>
        </w:rPr>
        <w:t xml:space="preserve"> de julio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r w:rsidR="006D5B72" w:rsidRPr="007A529E">
        <w:rPr>
          <w:rFonts w:ascii="Palatino Linotype" w:eastAsia="Calibri" w:hAnsi="Palatino Linotype"/>
          <w:szCs w:val="22"/>
          <w:lang w:eastAsia="en-US"/>
        </w:rPr>
        <w:t>y,</w:t>
      </w:r>
    </w:p>
    <w:p w:rsidR="004B4CB8" w:rsidRPr="00F26BCD"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F26BCD">
        <w:rPr>
          <w:rFonts w:ascii="Palatino Linotype" w:hAnsi="Palatino Linotype"/>
          <w:b/>
          <w:bCs/>
          <w:spacing w:val="60"/>
          <w:sz w:val="28"/>
        </w:rPr>
        <w:t>CONSIDERANDO</w:t>
      </w:r>
    </w:p>
    <w:p w:rsidR="00BE201E" w:rsidRPr="00F26BCD"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F26BCD">
        <w:rPr>
          <w:rFonts w:ascii="Palatino Linotype" w:hAnsi="Palatino Linotype"/>
          <w:b/>
        </w:rPr>
        <w:t>Competencia</w:t>
      </w:r>
      <w:r w:rsidRPr="00F26BCD">
        <w:rPr>
          <w:rFonts w:ascii="Palatino Linotype" w:hAnsi="Palatino Linotype"/>
        </w:rPr>
        <w:t>.</w:t>
      </w:r>
      <w:r w:rsidR="00D730A4" w:rsidRPr="00F26BCD">
        <w:rPr>
          <w:rFonts w:ascii="Palatino Linotype" w:hAnsi="Palatino Linotype"/>
          <w:b/>
        </w:rPr>
        <w:t xml:space="preserve"> </w:t>
      </w:r>
      <w:r w:rsidR="00BE201E" w:rsidRPr="00F26BCD">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06DEA">
        <w:rPr>
          <w:rFonts w:ascii="Palatino Linotype" w:hAnsi="Palatino Linotype"/>
        </w:rPr>
        <w:t xml:space="preserve"> segundo</w:t>
      </w:r>
      <w:r w:rsidR="00BE201E" w:rsidRPr="00F26BCD">
        <w:rPr>
          <w:rFonts w:ascii="Palatino Linotype" w:hAnsi="Palatino Linotype"/>
        </w:rPr>
        <w:t xml:space="preserve">, vigésimo </w:t>
      </w:r>
      <w:r w:rsidR="00E06DEA">
        <w:rPr>
          <w:rFonts w:ascii="Palatino Linotype" w:hAnsi="Palatino Linotype"/>
        </w:rPr>
        <w:t>tercero</w:t>
      </w:r>
      <w:r w:rsidR="00BE201E" w:rsidRPr="00F26BCD">
        <w:rPr>
          <w:rFonts w:ascii="Palatino Linotype" w:hAnsi="Palatino Linotype"/>
        </w:rPr>
        <w:t xml:space="preserve"> y vigésimo </w:t>
      </w:r>
      <w:r w:rsidR="00E06DEA">
        <w:rPr>
          <w:rFonts w:ascii="Palatino Linotype" w:hAnsi="Palatino Linotype"/>
        </w:rPr>
        <w:t>cuarto</w:t>
      </w:r>
      <w:r w:rsidR="00BE201E" w:rsidRPr="00F26BCD">
        <w:rPr>
          <w:rFonts w:ascii="Palatino Linotype" w:hAnsi="Palatino Linotype"/>
        </w:rPr>
        <w:t xml:space="preserve">, fracciones IV y V, de la Constitución Política del Estado Libre y Soberano de México; los artículos 2, fracción II, 13, 29, 36, fracciones I y II, 176, 178, 179, 181, párrafo tercero y 185, de la Ley de Transparencia y Acceso a la Información Pública del Estado de México y </w:t>
      </w:r>
      <w:r w:rsidR="00BE201E" w:rsidRPr="00F26BCD">
        <w:rPr>
          <w:rFonts w:ascii="Palatino Linotype" w:hAnsi="Palatino Linotype"/>
        </w:rPr>
        <w:lastRenderedPageBreak/>
        <w:t>Municipios, y los artículos 9, fracciones I y XXIV y 11 del Reglamento Interior del Instituto de Transparencia, Acceso a la Información Pública y Protección de Datos Personales del Estado de México y Municipios</w:t>
      </w:r>
      <w:r w:rsidR="00BE201E" w:rsidRPr="00F26BCD">
        <w:rPr>
          <w:rFonts w:ascii="Palatino Linotype" w:hAnsi="Palatino Linotype" w:cs="Arial"/>
        </w:rPr>
        <w:t>.</w:t>
      </w:r>
    </w:p>
    <w:p w:rsidR="0034196C" w:rsidRPr="00F26BCD"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F26BCD">
        <w:rPr>
          <w:rFonts w:ascii="Palatino Linotype" w:hAnsi="Palatino Linotype" w:cs="Arial"/>
          <w:b/>
        </w:rPr>
        <w:t xml:space="preserve"> </w:t>
      </w:r>
      <w:r w:rsidR="0034196C" w:rsidRPr="00F26BCD">
        <w:rPr>
          <w:rFonts w:ascii="Palatino Linotype" w:hAnsi="Palatino Linotype" w:cs="Arial"/>
          <w:b/>
        </w:rPr>
        <w:t>Interés.</w:t>
      </w:r>
      <w:r w:rsidR="00D730A4" w:rsidRPr="00F26BCD">
        <w:rPr>
          <w:rFonts w:ascii="Palatino Linotype" w:hAnsi="Palatino Linotype" w:cs="Arial"/>
        </w:rPr>
        <w:t xml:space="preserve"> </w:t>
      </w:r>
      <w:r w:rsidR="0034196C" w:rsidRPr="00F26BCD">
        <w:rPr>
          <w:rFonts w:ascii="Palatino Linotype" w:hAnsi="Palatino Linotype" w:cs="Arial"/>
        </w:rPr>
        <w:t>El</w:t>
      </w:r>
      <w:r w:rsidR="00D730A4" w:rsidRPr="00F26BCD">
        <w:rPr>
          <w:rFonts w:ascii="Palatino Linotype" w:hAnsi="Palatino Linotype" w:cs="Arial"/>
        </w:rPr>
        <w:t xml:space="preserve"> </w:t>
      </w:r>
      <w:r w:rsidR="0034196C" w:rsidRPr="00F26BCD">
        <w:rPr>
          <w:rFonts w:ascii="Palatino Linotype" w:hAnsi="Palatino Linotype"/>
        </w:rPr>
        <w:t>recurso</w:t>
      </w:r>
      <w:r w:rsidR="00D730A4" w:rsidRPr="00F26BCD">
        <w:rPr>
          <w:rFonts w:ascii="Palatino Linotype" w:hAnsi="Palatino Linotype" w:cs="Arial"/>
        </w:rPr>
        <w:t xml:space="preserve"> </w:t>
      </w:r>
      <w:r w:rsidR="0034196C" w:rsidRPr="00F26BCD">
        <w:rPr>
          <w:rFonts w:ascii="Palatino Linotype" w:hAnsi="Palatino Linotype" w:cs="Arial"/>
        </w:rPr>
        <w:t>de</w:t>
      </w:r>
      <w:r w:rsidR="00D730A4" w:rsidRPr="00F26BCD">
        <w:rPr>
          <w:rFonts w:ascii="Palatino Linotype" w:hAnsi="Palatino Linotype" w:cs="Arial"/>
        </w:rPr>
        <w:t xml:space="preserve"> </w:t>
      </w:r>
      <w:r w:rsidR="0034196C" w:rsidRPr="00F26BCD">
        <w:rPr>
          <w:rFonts w:ascii="Palatino Linotype" w:hAnsi="Palatino Linotype" w:cs="Arial"/>
        </w:rPr>
        <w:t>revisión</w:t>
      </w:r>
      <w:r w:rsidR="00D730A4" w:rsidRPr="00F26BCD">
        <w:rPr>
          <w:rFonts w:ascii="Palatino Linotype" w:hAnsi="Palatino Linotype" w:cs="Arial"/>
        </w:rPr>
        <w:t xml:space="preserve"> </w:t>
      </w:r>
      <w:r w:rsidR="0034196C" w:rsidRPr="00F26BCD">
        <w:rPr>
          <w:rFonts w:ascii="Palatino Linotype" w:hAnsi="Palatino Linotype" w:cs="Arial"/>
        </w:rPr>
        <w:t>fue</w:t>
      </w:r>
      <w:r w:rsidR="00D730A4" w:rsidRPr="00F26BCD">
        <w:rPr>
          <w:rFonts w:ascii="Palatino Linotype" w:hAnsi="Palatino Linotype" w:cs="Arial"/>
        </w:rPr>
        <w:t xml:space="preserve"> </w:t>
      </w:r>
      <w:r w:rsidR="0034196C" w:rsidRPr="00F26BCD">
        <w:rPr>
          <w:rFonts w:ascii="Palatino Linotype" w:hAnsi="Palatino Linotype"/>
        </w:rPr>
        <w:t>interpuesto</w:t>
      </w:r>
      <w:r w:rsidR="00D730A4" w:rsidRPr="00F26BCD">
        <w:rPr>
          <w:rFonts w:ascii="Palatino Linotype" w:hAnsi="Palatino Linotype" w:cs="Arial"/>
        </w:rPr>
        <w:t xml:space="preserve"> </w:t>
      </w:r>
      <w:r w:rsidR="0034196C" w:rsidRPr="00F26BCD">
        <w:rPr>
          <w:rFonts w:ascii="Palatino Linotype" w:hAnsi="Palatino Linotype" w:cs="Arial"/>
        </w:rPr>
        <w:t>por</w:t>
      </w:r>
      <w:r w:rsidR="00D730A4" w:rsidRPr="00F26BCD">
        <w:rPr>
          <w:rFonts w:ascii="Palatino Linotype" w:hAnsi="Palatino Linotype" w:cs="Arial"/>
        </w:rPr>
        <w:t xml:space="preserve"> </w:t>
      </w:r>
      <w:r w:rsidR="0034196C" w:rsidRPr="00F26BCD">
        <w:rPr>
          <w:rFonts w:ascii="Palatino Linotype" w:hAnsi="Palatino Linotype" w:cs="Arial"/>
        </w:rPr>
        <w:t>parte</w:t>
      </w:r>
      <w:r w:rsidR="00D730A4" w:rsidRPr="00F26BCD">
        <w:rPr>
          <w:rFonts w:ascii="Palatino Linotype" w:hAnsi="Palatino Linotype" w:cs="Arial"/>
        </w:rPr>
        <w:t xml:space="preserve"> </w:t>
      </w:r>
      <w:r w:rsidR="0034196C" w:rsidRPr="00F26BCD">
        <w:rPr>
          <w:rFonts w:ascii="Palatino Linotype" w:hAnsi="Palatino Linotype" w:cs="Arial"/>
        </w:rPr>
        <w:t>legítima</w:t>
      </w:r>
      <w:r w:rsidR="00D730A4" w:rsidRPr="00F26BCD">
        <w:rPr>
          <w:rFonts w:ascii="Palatino Linotype" w:hAnsi="Palatino Linotype" w:cs="Arial"/>
        </w:rPr>
        <w:t xml:space="preserve"> </w:t>
      </w:r>
      <w:r w:rsidR="0034196C" w:rsidRPr="00F26BCD">
        <w:rPr>
          <w:rFonts w:ascii="Palatino Linotype" w:hAnsi="Palatino Linotype" w:cs="Arial"/>
        </w:rPr>
        <w:t>en</w:t>
      </w:r>
      <w:r w:rsidR="00D730A4" w:rsidRPr="00F26BCD">
        <w:rPr>
          <w:rFonts w:ascii="Palatino Linotype" w:hAnsi="Palatino Linotype" w:cs="Arial"/>
        </w:rPr>
        <w:t xml:space="preserve"> </w:t>
      </w:r>
      <w:r w:rsidR="0034196C" w:rsidRPr="00F26BCD">
        <w:rPr>
          <w:rFonts w:ascii="Palatino Linotype" w:hAnsi="Palatino Linotype" w:cs="Arial"/>
        </w:rPr>
        <w:t>atención</w:t>
      </w:r>
      <w:r w:rsidR="00D730A4" w:rsidRPr="00F26BCD">
        <w:rPr>
          <w:rFonts w:ascii="Palatino Linotype" w:hAnsi="Palatino Linotype" w:cs="Arial"/>
        </w:rPr>
        <w:t xml:space="preserve"> </w:t>
      </w:r>
      <w:r w:rsidR="0034196C" w:rsidRPr="00F26BCD">
        <w:rPr>
          <w:rFonts w:ascii="Palatino Linotype" w:hAnsi="Palatino Linotype" w:cs="Arial"/>
        </w:rPr>
        <w:t>a</w:t>
      </w:r>
      <w:r w:rsidR="00D730A4" w:rsidRPr="00F26BCD">
        <w:rPr>
          <w:rFonts w:ascii="Palatino Linotype" w:hAnsi="Palatino Linotype" w:cs="Arial"/>
        </w:rPr>
        <w:t xml:space="preserve"> </w:t>
      </w:r>
      <w:r w:rsidR="0034196C" w:rsidRPr="00F26BCD">
        <w:rPr>
          <w:rFonts w:ascii="Palatino Linotype" w:hAnsi="Palatino Linotype" w:cs="Arial"/>
        </w:rPr>
        <w:t>que</w:t>
      </w:r>
      <w:r w:rsidR="00D730A4" w:rsidRPr="00F26BCD">
        <w:rPr>
          <w:rFonts w:ascii="Palatino Linotype" w:hAnsi="Palatino Linotype" w:cs="Arial"/>
        </w:rPr>
        <w:t xml:space="preserve"> </w:t>
      </w:r>
      <w:r w:rsidR="0034196C" w:rsidRPr="00F26BCD">
        <w:rPr>
          <w:rFonts w:ascii="Palatino Linotype" w:hAnsi="Palatino Linotype" w:cs="Arial"/>
        </w:rPr>
        <w:t>fue</w:t>
      </w:r>
      <w:r w:rsidR="00D730A4" w:rsidRPr="00F26BCD">
        <w:rPr>
          <w:rFonts w:ascii="Palatino Linotype" w:hAnsi="Palatino Linotype" w:cs="Arial"/>
        </w:rPr>
        <w:t xml:space="preserve"> </w:t>
      </w:r>
      <w:r w:rsidR="0034196C" w:rsidRPr="00F26BCD">
        <w:rPr>
          <w:rFonts w:ascii="Palatino Linotype" w:hAnsi="Palatino Linotype"/>
        </w:rPr>
        <w:t>presentado</w:t>
      </w:r>
      <w:r w:rsidR="00D730A4" w:rsidRPr="00F26BCD">
        <w:rPr>
          <w:rFonts w:ascii="Palatino Linotype" w:hAnsi="Palatino Linotype" w:cs="Arial"/>
        </w:rPr>
        <w:t xml:space="preserve"> </w:t>
      </w:r>
      <w:r w:rsidR="0034196C" w:rsidRPr="00F26BCD">
        <w:rPr>
          <w:rFonts w:ascii="Palatino Linotype" w:hAnsi="Palatino Linotype" w:cs="Arial"/>
        </w:rPr>
        <w:t>por</w:t>
      </w:r>
      <w:r w:rsidR="00D730A4" w:rsidRPr="00F26BCD">
        <w:rPr>
          <w:rFonts w:ascii="Palatino Linotype" w:hAnsi="Palatino Linotype" w:cs="Arial"/>
        </w:rPr>
        <w:t xml:space="preserve"> </w:t>
      </w:r>
      <w:r w:rsidR="00B97199" w:rsidRPr="00F26BCD">
        <w:rPr>
          <w:rFonts w:ascii="Palatino Linotype" w:hAnsi="Palatino Linotype" w:cs="Arial"/>
          <w:b/>
        </w:rPr>
        <w:t>EL</w:t>
      </w:r>
      <w:r w:rsidR="00D83B69" w:rsidRPr="00F26BCD">
        <w:rPr>
          <w:rFonts w:ascii="Palatino Linotype" w:hAnsi="Palatino Linotype" w:cs="Arial"/>
          <w:b/>
        </w:rPr>
        <w:t xml:space="preserve"> RECURRENTE</w:t>
      </w:r>
      <w:r w:rsidR="0034196C" w:rsidRPr="00F26BCD">
        <w:rPr>
          <w:rFonts w:ascii="Palatino Linotype" w:hAnsi="Palatino Linotype" w:cs="Arial"/>
          <w:snapToGrid w:val="0"/>
        </w:rPr>
        <w:t>,</w:t>
      </w:r>
      <w:r w:rsidR="00D730A4" w:rsidRPr="00F26BCD">
        <w:rPr>
          <w:rFonts w:ascii="Palatino Linotype" w:hAnsi="Palatino Linotype" w:cs="Arial"/>
          <w:snapToGrid w:val="0"/>
        </w:rPr>
        <w:t xml:space="preserve"> </w:t>
      </w:r>
      <w:r w:rsidR="0034196C" w:rsidRPr="00F26BCD">
        <w:rPr>
          <w:rFonts w:ascii="Palatino Linotype" w:hAnsi="Palatino Linotype" w:cs="Arial"/>
        </w:rPr>
        <w:t>quien</w:t>
      </w:r>
      <w:r w:rsidR="00D730A4" w:rsidRPr="00F26BCD">
        <w:rPr>
          <w:rFonts w:ascii="Palatino Linotype" w:hAnsi="Palatino Linotype" w:cs="Arial"/>
          <w:snapToGrid w:val="0"/>
        </w:rPr>
        <w:t xml:space="preserve"> </w:t>
      </w:r>
      <w:r w:rsidR="0034196C" w:rsidRPr="00F26BCD">
        <w:rPr>
          <w:rFonts w:ascii="Palatino Linotype" w:hAnsi="Palatino Linotype"/>
        </w:rPr>
        <w:t>formuló</w:t>
      </w:r>
      <w:r w:rsidR="00D730A4" w:rsidRPr="00F26BCD">
        <w:rPr>
          <w:rFonts w:ascii="Palatino Linotype" w:hAnsi="Palatino Linotype" w:cs="Arial"/>
          <w:snapToGrid w:val="0"/>
        </w:rPr>
        <w:t xml:space="preserve"> </w:t>
      </w:r>
      <w:r w:rsidR="0034196C" w:rsidRPr="00F26BCD">
        <w:rPr>
          <w:rFonts w:ascii="Palatino Linotype" w:hAnsi="Palatino Linotype" w:cs="Arial"/>
          <w:snapToGrid w:val="0"/>
        </w:rPr>
        <w:t>la</w:t>
      </w:r>
      <w:r w:rsidR="00D730A4" w:rsidRPr="00F26BCD">
        <w:rPr>
          <w:rFonts w:ascii="Palatino Linotype" w:hAnsi="Palatino Linotype" w:cs="Arial"/>
          <w:snapToGrid w:val="0"/>
        </w:rPr>
        <w:t xml:space="preserve"> </w:t>
      </w:r>
      <w:r w:rsidR="0034196C" w:rsidRPr="00F26BCD">
        <w:rPr>
          <w:rFonts w:ascii="Palatino Linotype" w:hAnsi="Palatino Linotype" w:cs="Arial"/>
        </w:rPr>
        <w:t>solicitud</w:t>
      </w:r>
      <w:r w:rsidR="00D730A4" w:rsidRPr="00F26BCD">
        <w:rPr>
          <w:rFonts w:ascii="Palatino Linotype" w:hAnsi="Palatino Linotype" w:cs="Arial"/>
          <w:snapToGrid w:val="0"/>
        </w:rPr>
        <w:t xml:space="preserve"> </w:t>
      </w:r>
      <w:r w:rsidR="0034196C" w:rsidRPr="00F26BCD">
        <w:rPr>
          <w:rFonts w:ascii="Palatino Linotype" w:hAnsi="Palatino Linotype" w:cs="Arial"/>
          <w:snapToGrid w:val="0"/>
        </w:rPr>
        <w:t>de</w:t>
      </w:r>
      <w:r w:rsidR="00D730A4" w:rsidRPr="00F26BCD">
        <w:rPr>
          <w:rFonts w:ascii="Palatino Linotype" w:hAnsi="Palatino Linotype" w:cs="Arial"/>
          <w:snapToGrid w:val="0"/>
        </w:rPr>
        <w:t xml:space="preserve"> </w:t>
      </w:r>
      <w:r w:rsidR="0034196C" w:rsidRPr="00F26BCD">
        <w:rPr>
          <w:rFonts w:ascii="Palatino Linotype" w:hAnsi="Palatino Linotype" w:cs="Arial"/>
          <w:snapToGrid w:val="0"/>
        </w:rPr>
        <w:t>información</w:t>
      </w:r>
      <w:r w:rsidR="00D730A4" w:rsidRPr="00F26BCD">
        <w:rPr>
          <w:rFonts w:ascii="Palatino Linotype" w:hAnsi="Palatino Linotype" w:cs="Arial"/>
          <w:snapToGrid w:val="0"/>
        </w:rPr>
        <w:t xml:space="preserve"> </w:t>
      </w:r>
      <w:r w:rsidR="0034196C" w:rsidRPr="00F26BCD">
        <w:rPr>
          <w:rFonts w:ascii="Palatino Linotype" w:hAnsi="Palatino Linotype" w:cs="Arial"/>
          <w:snapToGrid w:val="0"/>
        </w:rPr>
        <w:t>pública</w:t>
      </w:r>
      <w:r w:rsidR="00D730A4" w:rsidRPr="00F26BCD">
        <w:rPr>
          <w:rFonts w:ascii="Palatino Linotype" w:hAnsi="Palatino Linotype" w:cs="Arial"/>
          <w:snapToGrid w:val="0"/>
        </w:rPr>
        <w:t xml:space="preserve"> </w:t>
      </w:r>
      <w:r w:rsidR="0034196C" w:rsidRPr="00F26BCD">
        <w:rPr>
          <w:rFonts w:ascii="Palatino Linotype" w:hAnsi="Palatino Linotype"/>
        </w:rPr>
        <w:t>número</w:t>
      </w:r>
      <w:r w:rsidR="00D730A4" w:rsidRPr="00F26BCD">
        <w:rPr>
          <w:rFonts w:ascii="Palatino Linotype" w:hAnsi="Palatino Linotype" w:cs="Arial"/>
          <w:snapToGrid w:val="0"/>
        </w:rPr>
        <w:t xml:space="preserve"> </w:t>
      </w:r>
      <w:r w:rsidR="0019354A">
        <w:rPr>
          <w:rFonts w:ascii="Palatino Linotype" w:hAnsi="Palatino Linotype"/>
          <w:b/>
          <w:bCs/>
        </w:rPr>
        <w:t>00212/METEPEC</w:t>
      </w:r>
      <w:r w:rsidR="00693255" w:rsidRPr="00F26BCD">
        <w:rPr>
          <w:rFonts w:ascii="Palatino Linotype" w:hAnsi="Palatino Linotype"/>
          <w:b/>
          <w:bCs/>
        </w:rPr>
        <w:t>/IP/2019</w:t>
      </w:r>
      <w:r w:rsidR="0034196C" w:rsidRPr="00F26BCD">
        <w:rPr>
          <w:rFonts w:ascii="Palatino Linotype" w:hAnsi="Palatino Linotype" w:cs="Arial"/>
          <w:lang w:val="es-ES_tradnl"/>
        </w:rPr>
        <w:t>.</w:t>
      </w:r>
    </w:p>
    <w:p w:rsidR="00B97199" w:rsidRPr="00F26BCD" w:rsidRDefault="0034196C" w:rsidP="00977BA5">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F26BCD">
        <w:rPr>
          <w:rFonts w:ascii="Palatino Linotype" w:hAnsi="Palatino Linotype" w:cs="Arial"/>
          <w:b/>
        </w:rPr>
        <w:t>Oportunidad.</w:t>
      </w:r>
      <w:r w:rsidR="00D730A4" w:rsidRPr="00F26BCD">
        <w:rPr>
          <w:rFonts w:ascii="Palatino Linotype" w:hAnsi="Palatino Linotype" w:cs="Arial"/>
          <w:b/>
        </w:rPr>
        <w:t xml:space="preserve"> </w:t>
      </w:r>
      <w:r w:rsidR="00B97199" w:rsidRPr="00F26BCD">
        <w:rPr>
          <w:rFonts w:ascii="Palatino Linotype" w:hAnsi="Palatino Linotype" w:cs="Arial"/>
        </w:rPr>
        <w:t xml:space="preserve">El recurso de revisión fue interpuesto dentro del plazo de quince días hábiles, contados a partir del día siguiente al en que </w:t>
      </w:r>
      <w:r w:rsidR="00B97199" w:rsidRPr="00F26BCD">
        <w:rPr>
          <w:rFonts w:ascii="Palatino Linotype" w:hAnsi="Palatino Linotype" w:cs="Arial"/>
          <w:b/>
        </w:rPr>
        <w:t xml:space="preserve">EL RECURRENTE </w:t>
      </w:r>
      <w:r w:rsidR="00B97199" w:rsidRPr="00F26BCD">
        <w:rPr>
          <w:rFonts w:ascii="Palatino Linotype" w:hAnsi="Palatino Linotype" w:cs="Arial"/>
        </w:rPr>
        <w:t>tuvo conocimiento de la respuesta impugnada</w:t>
      </w:r>
      <w:r w:rsidR="00AC4CDA" w:rsidRPr="00F26BCD">
        <w:rPr>
          <w:rFonts w:ascii="Palatino Linotype" w:hAnsi="Palatino Linotype" w:cs="Arial"/>
        </w:rPr>
        <w:t>;</w:t>
      </w:r>
      <w:r w:rsidR="00B97199" w:rsidRPr="00F26BCD">
        <w:rPr>
          <w:rFonts w:ascii="Palatino Linotype" w:hAnsi="Palatino Linotype" w:cs="Arial"/>
        </w:rPr>
        <w:t xml:space="preserve"> tal y como</w:t>
      </w:r>
      <w:r w:rsidR="00AC4CDA" w:rsidRPr="00F26BCD">
        <w:rPr>
          <w:rFonts w:ascii="Palatino Linotype" w:hAnsi="Palatino Linotype" w:cs="Arial"/>
        </w:rPr>
        <w:t>,</w:t>
      </w:r>
      <w:r w:rsidR="00B97199" w:rsidRPr="00F26BCD">
        <w:rPr>
          <w:rFonts w:ascii="Palatino Linotype" w:hAnsi="Palatino Linotype" w:cs="Arial"/>
        </w:rPr>
        <w:t xml:space="preserve"> lo prevé el artículo 178 de la Ley de Transparencia y Acceso a la Información Pública del Estado de México y Municipios, que establece:</w:t>
      </w:r>
    </w:p>
    <w:p w:rsidR="00B97199" w:rsidRPr="00F26BCD" w:rsidRDefault="00B97199" w:rsidP="00B97199">
      <w:pPr>
        <w:spacing w:before="100" w:beforeAutospacing="1" w:after="100" w:afterAutospacing="1"/>
        <w:ind w:left="720" w:right="709"/>
        <w:contextualSpacing/>
        <w:jc w:val="both"/>
        <w:rPr>
          <w:rFonts w:ascii="Palatino Linotype" w:hAnsi="Palatino Linotype" w:cs="Arial"/>
          <w:i/>
          <w:sz w:val="22"/>
        </w:rPr>
      </w:pPr>
      <w:r w:rsidRPr="00F26BCD">
        <w:rPr>
          <w:rFonts w:ascii="Palatino Linotype" w:hAnsi="Palatino Linotype" w:cs="Arial"/>
          <w:i/>
          <w:sz w:val="22"/>
        </w:rPr>
        <w:t>“</w:t>
      </w:r>
      <w:r w:rsidRPr="00F26BCD">
        <w:rPr>
          <w:rFonts w:ascii="Palatino Linotype" w:hAnsi="Palatino Linotype" w:cs="Arial"/>
          <w:b/>
          <w:i/>
          <w:sz w:val="22"/>
        </w:rPr>
        <w:t>Artículo 178.</w:t>
      </w:r>
      <w:r w:rsidRPr="00F26BCD">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F26BCD" w:rsidRDefault="00B97199" w:rsidP="00B97199">
      <w:pPr>
        <w:spacing w:before="100" w:beforeAutospacing="1" w:after="100" w:afterAutospacing="1"/>
        <w:ind w:left="720" w:right="709"/>
        <w:contextualSpacing/>
        <w:jc w:val="both"/>
        <w:rPr>
          <w:rFonts w:ascii="Palatino Linotype" w:hAnsi="Palatino Linotype" w:cs="Arial"/>
          <w:i/>
          <w:sz w:val="22"/>
        </w:rPr>
      </w:pPr>
      <w:r w:rsidRPr="00F26BCD">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F26BCD" w:rsidRDefault="00B97199" w:rsidP="004911E9">
      <w:pPr>
        <w:spacing w:before="240" w:after="100" w:afterAutospacing="1"/>
        <w:ind w:left="720" w:right="709"/>
        <w:jc w:val="both"/>
        <w:rPr>
          <w:rFonts w:ascii="Palatino Linotype" w:hAnsi="Palatino Linotype" w:cs="Arial"/>
          <w:i/>
          <w:sz w:val="22"/>
        </w:rPr>
      </w:pPr>
      <w:r w:rsidRPr="00F26BCD">
        <w:rPr>
          <w:rFonts w:ascii="Palatino Linotype" w:hAnsi="Palatino Linotype" w:cs="Arial"/>
          <w:i/>
          <w:sz w:val="22"/>
        </w:rPr>
        <w:t xml:space="preserve">En el caso de que se interponga ante la Unidad de Transparencia, ésta deberá remitir el recurso de revisión al Instituto a más tardar al día </w:t>
      </w:r>
      <w:r w:rsidRPr="00F26BCD">
        <w:rPr>
          <w:rFonts w:ascii="Palatino Linotype" w:hAnsi="Palatino Linotype" w:cs="Arial"/>
          <w:i/>
          <w:sz w:val="22"/>
          <w:lang w:eastAsia="es-MX"/>
        </w:rPr>
        <w:t>siguiente</w:t>
      </w:r>
      <w:r w:rsidRPr="00F26BCD">
        <w:rPr>
          <w:rFonts w:ascii="Palatino Linotype" w:hAnsi="Palatino Linotype" w:cs="Arial"/>
          <w:i/>
          <w:sz w:val="22"/>
        </w:rPr>
        <w:t xml:space="preserve"> de haberlo recibido.”</w:t>
      </w:r>
    </w:p>
    <w:p w:rsidR="00B97199" w:rsidRPr="00F26BCD" w:rsidRDefault="00B97199" w:rsidP="004911E9">
      <w:pPr>
        <w:spacing w:before="240" w:after="100" w:afterAutospacing="1" w:line="360" w:lineRule="auto"/>
        <w:jc w:val="both"/>
        <w:rPr>
          <w:rFonts w:ascii="Palatino Linotype" w:hAnsi="Palatino Linotype" w:cs="Arial"/>
        </w:rPr>
      </w:pPr>
      <w:r w:rsidRPr="00F26BCD">
        <w:rPr>
          <w:rFonts w:ascii="Palatino Linotype" w:hAnsi="Palatino Linotype" w:cs="Arial"/>
        </w:rPr>
        <w:t xml:space="preserve">En esa tesitura, atendiendo a que </w:t>
      </w:r>
      <w:r w:rsidRPr="00F26BCD">
        <w:rPr>
          <w:rFonts w:ascii="Palatino Linotype" w:hAnsi="Palatino Linotype" w:cs="Arial"/>
          <w:b/>
        </w:rPr>
        <w:t>EL SUJETO OBLIGADO</w:t>
      </w:r>
      <w:r w:rsidRPr="00F26BCD">
        <w:rPr>
          <w:rFonts w:ascii="Palatino Linotype" w:hAnsi="Palatino Linotype" w:cs="Arial"/>
        </w:rPr>
        <w:t xml:space="preserve"> notificó la respuesta a la solicitud de acceso a la información pública el día</w:t>
      </w:r>
      <w:r w:rsidRPr="00F26BCD">
        <w:rPr>
          <w:rFonts w:ascii="Palatino Linotype" w:hAnsi="Palatino Linotype" w:cs="Arial"/>
          <w:b/>
        </w:rPr>
        <w:t xml:space="preserve"> </w:t>
      </w:r>
      <w:r w:rsidR="005A2C28">
        <w:rPr>
          <w:rFonts w:ascii="Palatino Linotype" w:hAnsi="Palatino Linotype" w:cs="Arial"/>
          <w:b/>
        </w:rPr>
        <w:t>veinticuatro</w:t>
      </w:r>
      <w:r w:rsidR="001F1F73" w:rsidRPr="00F26BCD">
        <w:rPr>
          <w:rFonts w:ascii="Palatino Linotype" w:hAnsi="Palatino Linotype" w:cs="Arial"/>
          <w:b/>
        </w:rPr>
        <w:t xml:space="preserve"> de mayo</w:t>
      </w:r>
      <w:r w:rsidRPr="00F26BCD">
        <w:rPr>
          <w:rFonts w:ascii="Palatino Linotype" w:hAnsi="Palatino Linotype" w:cs="Arial"/>
          <w:b/>
        </w:rPr>
        <w:t xml:space="preserve"> de dos mil diecinueve</w:t>
      </w:r>
      <w:r w:rsidRPr="00F26BCD">
        <w:rPr>
          <w:rFonts w:ascii="Palatino Linotype" w:hAnsi="Palatino Linotype" w:cs="Arial"/>
        </w:rPr>
        <w:t>; así, el plazo de quince días hábiles que el artículo 178 de la Ley de la materia otorga al</w:t>
      </w:r>
      <w:r w:rsidRPr="00F26BCD">
        <w:rPr>
          <w:rFonts w:ascii="Palatino Linotype" w:hAnsi="Palatino Linotype" w:cs="Arial"/>
          <w:b/>
        </w:rPr>
        <w:t xml:space="preserve"> RECURRENTE</w:t>
      </w:r>
      <w:r w:rsidRPr="00F26BCD">
        <w:rPr>
          <w:rFonts w:ascii="Palatino Linotype" w:hAnsi="Palatino Linotype" w:cs="Arial"/>
        </w:rPr>
        <w:t xml:space="preserve"> para presentar el respectivo recurso de revisión, transcurrió del </w:t>
      </w:r>
      <w:r w:rsidR="005A2C28">
        <w:rPr>
          <w:rFonts w:ascii="Palatino Linotype" w:hAnsi="Palatino Linotype" w:cs="Arial"/>
          <w:b/>
        </w:rPr>
        <w:t>veintisiete</w:t>
      </w:r>
      <w:r w:rsidR="00AC4CDA" w:rsidRPr="00F26BCD">
        <w:rPr>
          <w:rFonts w:ascii="Palatino Linotype" w:hAnsi="Palatino Linotype" w:cs="Arial"/>
          <w:b/>
        </w:rPr>
        <w:t xml:space="preserve"> de mayo</w:t>
      </w:r>
      <w:r w:rsidRPr="00F26BCD">
        <w:rPr>
          <w:rFonts w:ascii="Palatino Linotype" w:hAnsi="Palatino Linotype" w:cs="Arial"/>
          <w:b/>
        </w:rPr>
        <w:t xml:space="preserve"> </w:t>
      </w:r>
      <w:r w:rsidR="001F1F73" w:rsidRPr="00F26BCD">
        <w:rPr>
          <w:rFonts w:ascii="Palatino Linotype" w:hAnsi="Palatino Linotype" w:cs="Arial"/>
          <w:b/>
        </w:rPr>
        <w:t xml:space="preserve">al </w:t>
      </w:r>
      <w:r w:rsidR="005A2C28">
        <w:rPr>
          <w:rFonts w:ascii="Palatino Linotype" w:hAnsi="Palatino Linotype" w:cs="Arial"/>
          <w:b/>
        </w:rPr>
        <w:t>catorce</w:t>
      </w:r>
      <w:r w:rsidR="001F1F73" w:rsidRPr="00F26BCD">
        <w:rPr>
          <w:rFonts w:ascii="Palatino Linotype" w:hAnsi="Palatino Linotype" w:cs="Arial"/>
          <w:b/>
        </w:rPr>
        <w:t xml:space="preserve"> de junio </w:t>
      </w:r>
      <w:r w:rsidRPr="00F26BCD">
        <w:rPr>
          <w:rFonts w:ascii="Palatino Linotype" w:hAnsi="Palatino Linotype" w:cs="Arial"/>
          <w:b/>
        </w:rPr>
        <w:t>de dos mil diecinueve</w:t>
      </w:r>
      <w:r w:rsidRPr="00F26BCD">
        <w:rPr>
          <w:rFonts w:ascii="Palatino Linotype" w:hAnsi="Palatino Linotype" w:cs="Arial"/>
        </w:rPr>
        <w:t xml:space="preserve">, sin </w:t>
      </w:r>
      <w:r w:rsidRPr="00F26BCD">
        <w:rPr>
          <w:rFonts w:ascii="Palatino Linotype" w:hAnsi="Palatino Linotype" w:cs="Arial"/>
        </w:rPr>
        <w:lastRenderedPageBreak/>
        <w:t xml:space="preserve">contemplar en el cómputo los días </w:t>
      </w:r>
      <w:r w:rsidR="001F1F73" w:rsidRPr="00F26BCD">
        <w:rPr>
          <w:rFonts w:ascii="Palatino Linotype" w:hAnsi="Palatino Linotype" w:cs="Arial"/>
        </w:rPr>
        <w:t>veintic</w:t>
      </w:r>
      <w:r w:rsidR="005A2C28">
        <w:rPr>
          <w:rFonts w:ascii="Palatino Linotype" w:hAnsi="Palatino Linotype" w:cs="Arial"/>
        </w:rPr>
        <w:t>inco y veintiséis de mayo, uno,</w:t>
      </w:r>
      <w:r w:rsidR="001F1F73" w:rsidRPr="00F26BCD">
        <w:rPr>
          <w:rFonts w:ascii="Palatino Linotype" w:hAnsi="Palatino Linotype" w:cs="Arial"/>
        </w:rPr>
        <w:t xml:space="preserve"> dos</w:t>
      </w:r>
      <w:r w:rsidR="005A2C28">
        <w:rPr>
          <w:rFonts w:ascii="Palatino Linotype" w:hAnsi="Palatino Linotype" w:cs="Arial"/>
        </w:rPr>
        <w:t>, ocho y nueve</w:t>
      </w:r>
      <w:r w:rsidR="001F1F73" w:rsidRPr="00F26BCD">
        <w:rPr>
          <w:rFonts w:ascii="Palatino Linotype" w:hAnsi="Palatino Linotype" w:cs="Arial"/>
        </w:rPr>
        <w:t xml:space="preserve"> de junio</w:t>
      </w:r>
      <w:r w:rsidRPr="00F26BCD">
        <w:rPr>
          <w:rFonts w:ascii="Palatino Linotype" w:hAnsi="Palatino Linotype" w:cs="Arial"/>
        </w:rPr>
        <w:t xml:space="preserve"> de dos mil diecinueve, por corresponder a sábados y domingos, considerados como días inhábiles, en términos del artículo 3, fracción X de la </w:t>
      </w:r>
      <w:r w:rsidRPr="00F26BCD">
        <w:rPr>
          <w:rFonts w:ascii="Palatino Linotype" w:hAnsi="Palatino Linotype"/>
        </w:rPr>
        <w:t>Ley de Transparencia y Acceso a la Información Pública de</w:t>
      </w:r>
      <w:r w:rsidR="001F1F73" w:rsidRPr="00F26BCD">
        <w:rPr>
          <w:rFonts w:ascii="Palatino Linotype" w:hAnsi="Palatino Linotype"/>
        </w:rPr>
        <w:t>l Estado de México y Municipios y</w:t>
      </w:r>
      <w:r w:rsidRPr="00F26BCD">
        <w:rPr>
          <w:rFonts w:ascii="Palatino Linotype" w:hAnsi="Palatino Linotype"/>
        </w:rPr>
        <w:t xml:space="preserve"> de</w:t>
      </w:r>
      <w:r w:rsidRPr="00F26BCD">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w:t>
      </w:r>
      <w:r w:rsidR="00CB6083" w:rsidRPr="00F26BCD">
        <w:rPr>
          <w:rFonts w:ascii="Palatino Linotype" w:hAnsi="Palatino Linotype" w:cs="Arial"/>
        </w:rPr>
        <w:t>nueve</w:t>
      </w:r>
      <w:r w:rsidRPr="00F26BCD">
        <w:rPr>
          <w:rFonts w:ascii="Palatino Linotype" w:hAnsi="Palatino Linotype" w:cs="Arial"/>
        </w:rPr>
        <w:t xml:space="preserve"> y enero </w:t>
      </w:r>
      <w:r w:rsidR="00CB6083" w:rsidRPr="00F26BCD">
        <w:rPr>
          <w:rFonts w:ascii="Palatino Linotype" w:hAnsi="Palatino Linotype" w:cs="Arial"/>
        </w:rPr>
        <w:t xml:space="preserve">de </w:t>
      </w:r>
      <w:r w:rsidRPr="00F26BCD">
        <w:rPr>
          <w:rFonts w:ascii="Palatino Linotype" w:hAnsi="Palatino Linotype" w:cs="Arial"/>
        </w:rPr>
        <w:t xml:space="preserve">dos mil </w:t>
      </w:r>
      <w:r w:rsidR="00CB6083" w:rsidRPr="00F26BCD">
        <w:rPr>
          <w:rFonts w:ascii="Palatino Linotype" w:hAnsi="Palatino Linotype" w:cs="Arial"/>
        </w:rPr>
        <w:t>veinte</w:t>
      </w:r>
      <w:r w:rsidRPr="00F26BCD">
        <w:rPr>
          <w:rFonts w:ascii="Palatino Linotype" w:hAnsi="Palatino Linotype" w:cs="Arial"/>
        </w:rPr>
        <w:t>, publicado en el Periódico Oficial “</w:t>
      </w:r>
      <w:r w:rsidRPr="00F26BCD">
        <w:rPr>
          <w:rFonts w:ascii="Palatino Linotype" w:hAnsi="Palatino Linotype" w:cs="Arial"/>
          <w:i/>
        </w:rPr>
        <w:t>Gaceta del Gobierno</w:t>
      </w:r>
      <w:r w:rsidRPr="00F26BCD">
        <w:rPr>
          <w:rFonts w:ascii="Palatino Linotype" w:hAnsi="Palatino Linotype" w:cs="Arial"/>
        </w:rPr>
        <w:t xml:space="preserve">” el </w:t>
      </w:r>
      <w:r w:rsidR="002853F5" w:rsidRPr="00F26BCD">
        <w:rPr>
          <w:rFonts w:ascii="Palatino Linotype" w:hAnsi="Palatino Linotype" w:cs="Arial"/>
        </w:rPr>
        <w:t>diecinueve</w:t>
      </w:r>
      <w:r w:rsidRPr="00F26BCD">
        <w:rPr>
          <w:rFonts w:ascii="Palatino Linotype" w:hAnsi="Palatino Linotype" w:cs="Arial"/>
        </w:rPr>
        <w:t xml:space="preserve"> de diciembre de dos mil </w:t>
      </w:r>
      <w:r w:rsidR="002853F5" w:rsidRPr="00F26BCD">
        <w:rPr>
          <w:rFonts w:ascii="Palatino Linotype" w:hAnsi="Palatino Linotype" w:cs="Arial"/>
        </w:rPr>
        <w:t>dieciocho</w:t>
      </w:r>
      <w:r w:rsidRPr="00F26BCD">
        <w:rPr>
          <w:rFonts w:ascii="Palatino Linotype" w:hAnsi="Palatino Linotype" w:cs="Arial"/>
        </w:rPr>
        <w:t>.</w:t>
      </w:r>
    </w:p>
    <w:p w:rsidR="00B97199" w:rsidRPr="00F26BCD" w:rsidRDefault="00B97199" w:rsidP="00B97199">
      <w:pPr>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t xml:space="preserve">En ese tenor, si </w:t>
      </w:r>
      <w:r w:rsidR="002853F5" w:rsidRPr="00F26BCD">
        <w:rPr>
          <w:rFonts w:ascii="Palatino Linotype" w:hAnsi="Palatino Linotype" w:cs="Arial"/>
        </w:rPr>
        <w:t>el</w:t>
      </w:r>
      <w:r w:rsidRPr="00F26BCD">
        <w:rPr>
          <w:rFonts w:ascii="Palatino Linotype" w:hAnsi="Palatino Linotype" w:cs="Arial"/>
        </w:rPr>
        <w:t xml:space="preserve"> recurso de revisión que nos ocupa, se interpus</w:t>
      </w:r>
      <w:r w:rsidR="002853F5" w:rsidRPr="00F26BCD">
        <w:rPr>
          <w:rFonts w:ascii="Palatino Linotype" w:hAnsi="Palatino Linotype" w:cs="Arial"/>
        </w:rPr>
        <w:t>o</w:t>
      </w:r>
      <w:r w:rsidRPr="00F26BCD">
        <w:rPr>
          <w:rFonts w:ascii="Palatino Linotype" w:hAnsi="Palatino Linotype" w:cs="Arial"/>
        </w:rPr>
        <w:t xml:space="preserve"> el</w:t>
      </w:r>
      <w:r w:rsidRPr="00F26BCD">
        <w:rPr>
          <w:rFonts w:ascii="Palatino Linotype" w:hAnsi="Palatino Linotype" w:cs="Arial"/>
          <w:b/>
        </w:rPr>
        <w:t xml:space="preserve"> </w:t>
      </w:r>
      <w:r w:rsidR="005A2C28">
        <w:rPr>
          <w:rFonts w:ascii="Palatino Linotype" w:hAnsi="Palatino Linotype" w:cs="Arial"/>
          <w:b/>
          <w:u w:val="single"/>
        </w:rPr>
        <w:t>veintiocho</w:t>
      </w:r>
      <w:r w:rsidR="001F1F73" w:rsidRPr="00F26BCD">
        <w:rPr>
          <w:rFonts w:ascii="Palatino Linotype" w:hAnsi="Palatino Linotype" w:cs="Arial"/>
          <w:b/>
          <w:u w:val="single"/>
        </w:rPr>
        <w:t xml:space="preserve"> de mayo</w:t>
      </w:r>
      <w:r w:rsidRPr="00F26BCD">
        <w:rPr>
          <w:rFonts w:ascii="Palatino Linotype" w:hAnsi="Palatino Linotype" w:cs="Arial"/>
          <w:b/>
          <w:u w:val="single"/>
        </w:rPr>
        <w:t xml:space="preserve"> de dos mil diecinueve</w:t>
      </w:r>
      <w:r w:rsidR="002853F5" w:rsidRPr="00F26BCD">
        <w:rPr>
          <w:rFonts w:ascii="Palatino Linotype" w:hAnsi="Palatino Linotype" w:cs="Arial"/>
        </w:rPr>
        <w:t>, éste</w:t>
      </w:r>
      <w:r w:rsidRPr="00F26BCD">
        <w:rPr>
          <w:rFonts w:ascii="Palatino Linotype" w:hAnsi="Palatino Linotype" w:cs="Arial"/>
        </w:rPr>
        <w:t xml:space="preserve"> se encuentra dentro de los márgenes temporales previstos en el precepto legal citado en el párrafo anterior y, por tanto, su interposición se considera oportuna.</w:t>
      </w:r>
    </w:p>
    <w:p w:rsidR="00DB1C4B" w:rsidRPr="00F26BCD" w:rsidRDefault="00E80488" w:rsidP="005A2C28">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rPr>
      </w:pPr>
      <w:r w:rsidRPr="00F26BCD">
        <w:rPr>
          <w:rFonts w:ascii="Palatino Linotype" w:hAnsi="Palatino Linotype" w:cs="Arial"/>
          <w:b/>
          <w:szCs w:val="28"/>
        </w:rPr>
        <w:t xml:space="preserve">Procedibilidad. </w:t>
      </w:r>
      <w:r w:rsidR="0029547E" w:rsidRPr="00F26BCD">
        <w:rPr>
          <w:rFonts w:ascii="Palatino Linotype" w:hAnsi="Palatino Linotype" w:cs="Arial"/>
        </w:rPr>
        <w:t xml:space="preserve">Del análisis efectuado, se advierte la procedibilidad del presente recurso de revisión, en razón de acreditación </w:t>
      </w:r>
      <w:r w:rsidR="0029547E" w:rsidRPr="00F26BCD">
        <w:rPr>
          <w:rFonts w:ascii="Palatino Linotype" w:hAnsi="Palatino Linotype" w:cs="Arial"/>
          <w:snapToGrid w:val="0"/>
        </w:rPr>
        <w:t>plena</w:t>
      </w:r>
      <w:r w:rsidR="0029547E" w:rsidRPr="00F26BCD">
        <w:rPr>
          <w:rFonts w:ascii="Palatino Linotype" w:hAnsi="Palatino Linotype" w:cs="Arial"/>
        </w:rPr>
        <w:t xml:space="preserve"> de todos y cada uno de los elementos formales exigidos por el artículo 180 de la Ley de Transparencia y Acceso a la Información Pública</w:t>
      </w:r>
      <w:r w:rsidR="0029547E" w:rsidRPr="00F26BCD">
        <w:rPr>
          <w:rFonts w:ascii="Palatino Linotype" w:hAnsi="Palatino Linotype"/>
        </w:rPr>
        <w:t xml:space="preserve"> </w:t>
      </w:r>
      <w:r w:rsidR="0029547E" w:rsidRPr="00F26BCD">
        <w:rPr>
          <w:rFonts w:ascii="Palatino Linotype" w:hAnsi="Palatino Linotype" w:cs="Arial"/>
        </w:rPr>
        <w:t>del</w:t>
      </w:r>
      <w:r w:rsidR="0029547E" w:rsidRPr="00F26BCD">
        <w:rPr>
          <w:rFonts w:ascii="Palatino Linotype" w:hAnsi="Palatino Linotype"/>
        </w:rPr>
        <w:t xml:space="preserve"> </w:t>
      </w:r>
      <w:r w:rsidR="0029547E" w:rsidRPr="00F26BCD">
        <w:rPr>
          <w:rFonts w:ascii="Palatino Linotype" w:hAnsi="Palatino Linotype" w:cs="Arial"/>
        </w:rPr>
        <w:t>Estado</w:t>
      </w:r>
      <w:r w:rsidR="0029547E" w:rsidRPr="00F26BCD">
        <w:rPr>
          <w:rFonts w:ascii="Palatino Linotype" w:hAnsi="Palatino Linotype"/>
        </w:rPr>
        <w:t xml:space="preserve"> de México y Municipios, en atención a que fue presentado mediante el formato visible en </w:t>
      </w:r>
      <w:r w:rsidR="0029547E" w:rsidRPr="00F26BCD">
        <w:rPr>
          <w:rFonts w:ascii="Palatino Linotype" w:hAnsi="Palatino Linotype"/>
          <w:b/>
        </w:rPr>
        <w:t>EL SAIMEX</w:t>
      </w:r>
      <w:r w:rsidR="0029547E" w:rsidRPr="00F26BCD">
        <w:rPr>
          <w:rFonts w:ascii="Palatino Linotype" w:hAnsi="Palatino Linotype"/>
        </w:rPr>
        <w:t>.</w:t>
      </w:r>
    </w:p>
    <w:p w:rsidR="00E80E5F" w:rsidRDefault="002D1993" w:rsidP="00AA1B39">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E80E5F">
        <w:rPr>
          <w:rFonts w:ascii="Palatino Linotype" w:hAnsi="Palatino Linotype" w:cs="Arial"/>
          <w:b/>
        </w:rPr>
        <w:t>Estudio y resolución del asunto</w:t>
      </w:r>
      <w:r w:rsidR="00794688" w:rsidRPr="00E80E5F">
        <w:rPr>
          <w:rFonts w:ascii="Palatino Linotype" w:hAnsi="Palatino Linotype" w:cs="Arial"/>
          <w:b/>
          <w:color w:val="000000" w:themeColor="text1"/>
        </w:rPr>
        <w:t>.</w:t>
      </w:r>
      <w:r w:rsidR="006D5B72" w:rsidRPr="00E80E5F">
        <w:rPr>
          <w:rFonts w:ascii="Palatino Linotype" w:hAnsi="Palatino Linotype" w:cs="Arial"/>
          <w:b/>
          <w:color w:val="000000" w:themeColor="text1"/>
        </w:rPr>
        <w:t xml:space="preserve"> </w:t>
      </w:r>
      <w:r w:rsidR="00E80E5F" w:rsidRPr="00E80E5F">
        <w:rPr>
          <w:rFonts w:ascii="Palatino Linotype" w:hAnsi="Palatino Linotype" w:cs="Arial"/>
        </w:rPr>
        <w:t xml:space="preserve">Tal y como quedó precisado en los resultandos de la presente resolución, el particular requirió del </w:t>
      </w:r>
      <w:r w:rsidR="00E80E5F" w:rsidRPr="00E80E5F">
        <w:rPr>
          <w:rFonts w:ascii="Palatino Linotype" w:hAnsi="Palatino Linotype" w:cs="Arial"/>
          <w:b/>
        </w:rPr>
        <w:t>SUJETO OBLIGADO</w:t>
      </w:r>
      <w:r w:rsidR="00E80E5F" w:rsidRPr="00E80E5F">
        <w:rPr>
          <w:rFonts w:ascii="Palatino Linotype" w:hAnsi="Palatino Linotype" w:cs="Arial"/>
        </w:rPr>
        <w:t xml:space="preserve"> todos los documentos recibidos y generados por la Coordinación de Protección Civil y Bomberos de Metepec, Estado de México, por el periodo que comprende del 1 de enero al 30 de abril del año 2019. </w:t>
      </w:r>
    </w:p>
    <w:p w:rsidR="00E80E5F" w:rsidRDefault="00E80E5F" w:rsidP="00E80E5F">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Pr>
          <w:rFonts w:ascii="Palatino Linotype" w:hAnsi="Palatino Linotype" w:cs="Arial"/>
        </w:rPr>
        <w:lastRenderedPageBreak/>
        <w:t xml:space="preserve">Al respecto, </w:t>
      </w:r>
      <w:r w:rsidRPr="00E80E5F">
        <w:rPr>
          <w:rFonts w:ascii="Palatino Linotype" w:hAnsi="Palatino Linotype" w:cs="Arial"/>
          <w:b/>
        </w:rPr>
        <w:t>EL SUJETO OBLIGADO</w:t>
      </w:r>
      <w:r>
        <w:rPr>
          <w:rFonts w:ascii="Palatino Linotype" w:hAnsi="Palatino Linotype" w:cs="Arial"/>
        </w:rPr>
        <w:t xml:space="preserve"> respondió al particular que la Coordinación de Protección Civil y Bomberos recibió 372 oficios y envió 605, al 30 de abril de 2019; por lo que, en términos de lo dispuesto por el artículo 158 de la Ley de Transparencia y Acceso a la Información Pública del Estado de México y Municipios, puso a su disposición la información en las oficinas de la Coordinación, señalando horario, domicilio y servidor público que daría atención al solicitante</w:t>
      </w:r>
    </w:p>
    <w:p w:rsidR="00E80E5F" w:rsidRDefault="00E80E5F" w:rsidP="00E80E5F">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Pr>
          <w:rFonts w:ascii="Palatino Linotype" w:hAnsi="Palatino Linotype" w:cs="Arial"/>
        </w:rPr>
        <w:t xml:space="preserve">Inconforme con dicha determinación, el hoy </w:t>
      </w:r>
      <w:r w:rsidRPr="00E80E5F">
        <w:rPr>
          <w:rFonts w:ascii="Palatino Linotype" w:hAnsi="Palatino Linotype" w:cs="Arial"/>
          <w:b/>
        </w:rPr>
        <w:t>RECURRENTE</w:t>
      </w:r>
      <w:r>
        <w:rPr>
          <w:rFonts w:ascii="Palatino Linotype" w:hAnsi="Palatino Linotype" w:cs="Arial"/>
        </w:rPr>
        <w:t xml:space="preserve"> interpuso el medio de defensa de análisis, en el cual argumentó que la respuesta carecía de motivación para no entregar la documentación en la vía requerida.</w:t>
      </w:r>
    </w:p>
    <w:p w:rsidR="00E80E5F" w:rsidRDefault="00E80E5F" w:rsidP="00E80E5F">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Pr>
          <w:rFonts w:ascii="Palatino Linotype" w:hAnsi="Palatino Linotype" w:cs="Arial"/>
        </w:rPr>
        <w:t>De las constancias que integran el expediente electrónico</w:t>
      </w:r>
      <w:r w:rsidR="00E27F97">
        <w:rPr>
          <w:rFonts w:ascii="Palatino Linotype" w:hAnsi="Palatino Linotype" w:cs="Arial"/>
        </w:rPr>
        <w:t>,</w:t>
      </w:r>
      <w:r>
        <w:rPr>
          <w:rFonts w:ascii="Palatino Linotype" w:hAnsi="Palatino Linotype" w:cs="Arial"/>
        </w:rPr>
        <w:t xml:space="preserve"> se advierte que </w:t>
      </w:r>
      <w:r w:rsidRPr="00E27F97">
        <w:rPr>
          <w:rFonts w:ascii="Palatino Linotype" w:hAnsi="Palatino Linotype" w:cs="Arial"/>
          <w:b/>
        </w:rPr>
        <w:t>EL RECURRENTE</w:t>
      </w:r>
      <w:r>
        <w:rPr>
          <w:rFonts w:ascii="Palatino Linotype" w:hAnsi="Palatino Linotype" w:cs="Arial"/>
        </w:rPr>
        <w:t xml:space="preserve"> presentó manifestaciones tendentes a </w:t>
      </w:r>
      <w:r w:rsidR="00E27F97">
        <w:rPr>
          <w:rFonts w:ascii="Palatino Linotype" w:hAnsi="Palatino Linotype" w:cs="Arial"/>
        </w:rPr>
        <w:t>soportar</w:t>
      </w:r>
      <w:r>
        <w:rPr>
          <w:rFonts w:ascii="Palatino Linotype" w:hAnsi="Palatino Linotype" w:cs="Arial"/>
        </w:rPr>
        <w:t xml:space="preserve"> que el cambio de modalida</w:t>
      </w:r>
      <w:r w:rsidR="00E27F97">
        <w:rPr>
          <w:rFonts w:ascii="Palatino Linotype" w:hAnsi="Palatino Linotype" w:cs="Arial"/>
        </w:rPr>
        <w:t>d en la entrega de la información</w:t>
      </w:r>
      <w:r>
        <w:rPr>
          <w:rFonts w:ascii="Palatino Linotype" w:hAnsi="Palatino Linotype" w:cs="Arial"/>
        </w:rPr>
        <w:t xml:space="preserve"> resultó infundado</w:t>
      </w:r>
      <w:r w:rsidR="00E27F97">
        <w:rPr>
          <w:rFonts w:ascii="Palatino Linotype" w:hAnsi="Palatino Linotype" w:cs="Arial"/>
        </w:rPr>
        <w:t xml:space="preserve"> y requirió que se diera vista al órgano de control interno, por la afectación que sufrió por parte de la Servidora Pública Habilitada.</w:t>
      </w:r>
    </w:p>
    <w:p w:rsidR="00E80E5F" w:rsidRPr="00E80E5F" w:rsidRDefault="00E80E5F" w:rsidP="00E80E5F">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Pr>
          <w:rFonts w:ascii="Palatino Linotype" w:hAnsi="Palatino Linotype" w:cs="Arial"/>
        </w:rPr>
        <w:t xml:space="preserve">Posteriormente, </w:t>
      </w:r>
      <w:r w:rsidRPr="00E80E5F">
        <w:rPr>
          <w:rFonts w:ascii="Palatino Linotype" w:hAnsi="Palatino Linotype" w:cs="Arial"/>
          <w:b/>
        </w:rPr>
        <w:t>EL SUJETO OBLIGADO</w:t>
      </w:r>
      <w:r w:rsidR="00E27F97">
        <w:rPr>
          <w:rFonts w:ascii="Palatino Linotype" w:hAnsi="Palatino Linotype" w:cs="Arial"/>
          <w:b/>
        </w:rPr>
        <w:t xml:space="preserve"> </w:t>
      </w:r>
      <w:r>
        <w:rPr>
          <w:rFonts w:ascii="Palatino Linotype" w:hAnsi="Palatino Linotype" w:cs="Arial"/>
        </w:rPr>
        <w:t>reiteró su respuesta y, además</w:t>
      </w:r>
      <w:r w:rsidR="00E27F97">
        <w:rPr>
          <w:rFonts w:ascii="Palatino Linotype" w:hAnsi="Palatino Linotype" w:cs="Arial"/>
        </w:rPr>
        <w:t>,</w:t>
      </w:r>
      <w:r>
        <w:rPr>
          <w:rFonts w:ascii="Palatino Linotype" w:hAnsi="Palatino Linotype" w:cs="Arial"/>
        </w:rPr>
        <w:t xml:space="preserve"> manifestó que</w:t>
      </w:r>
      <w:r w:rsidR="00A1352B">
        <w:rPr>
          <w:rFonts w:ascii="Palatino Linotype" w:hAnsi="Palatino Linotype" w:cs="Arial"/>
        </w:rPr>
        <w:t>,</w:t>
      </w:r>
      <w:r>
        <w:rPr>
          <w:rFonts w:ascii="Palatino Linotype" w:hAnsi="Palatino Linotype" w:cs="Arial"/>
        </w:rPr>
        <w:t xml:space="preserve"> dada la cantidad de archivos</w:t>
      </w:r>
      <w:r w:rsidR="00E27F97">
        <w:rPr>
          <w:rFonts w:ascii="Palatino Linotype" w:hAnsi="Palatino Linotype" w:cs="Arial"/>
        </w:rPr>
        <w:t>, la respuesta</w:t>
      </w:r>
      <w:r>
        <w:rPr>
          <w:rFonts w:ascii="Palatino Linotype" w:hAnsi="Palatino Linotype" w:cs="Arial"/>
        </w:rPr>
        <w:t xml:space="preserve"> sobrepasaba la capacidad</w:t>
      </w:r>
      <w:r w:rsidR="00E27F97">
        <w:rPr>
          <w:rFonts w:ascii="Palatino Linotype" w:hAnsi="Palatino Linotype" w:cs="Arial"/>
        </w:rPr>
        <w:t xml:space="preserve"> técnica</w:t>
      </w:r>
      <w:r>
        <w:rPr>
          <w:rFonts w:ascii="Palatino Linotype" w:hAnsi="Palatino Linotype" w:cs="Arial"/>
        </w:rPr>
        <w:t xml:space="preserve"> del </w:t>
      </w:r>
      <w:r w:rsidRPr="00E80E5F">
        <w:rPr>
          <w:rFonts w:ascii="Palatino Linotype" w:hAnsi="Palatino Linotype" w:cs="Arial"/>
          <w:b/>
        </w:rPr>
        <w:t>SAIMEX</w:t>
      </w:r>
      <w:r>
        <w:rPr>
          <w:rFonts w:ascii="Palatino Linotype" w:hAnsi="Palatino Linotype" w:cs="Arial"/>
        </w:rPr>
        <w:t>.</w:t>
      </w:r>
    </w:p>
    <w:p w:rsidR="00E80E5F" w:rsidRDefault="00E27F97" w:rsidP="00E80E5F">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Pr>
          <w:rFonts w:ascii="Palatino Linotype" w:hAnsi="Palatino Linotype" w:cs="Arial"/>
        </w:rPr>
        <w:t xml:space="preserve">Bajo ese contexto, este Instituto analizó la totalidad de constancias del </w:t>
      </w:r>
      <w:r w:rsidRPr="00A1352B">
        <w:rPr>
          <w:rFonts w:ascii="Palatino Linotype" w:hAnsi="Palatino Linotype" w:cs="Arial"/>
          <w:b/>
        </w:rPr>
        <w:t>SAIMEX</w:t>
      </w:r>
      <w:r>
        <w:rPr>
          <w:rFonts w:ascii="Palatino Linotype" w:hAnsi="Palatino Linotype" w:cs="Arial"/>
        </w:rPr>
        <w:t xml:space="preserve">, y advirtió que las razones o motivos de </w:t>
      </w:r>
      <w:r w:rsidR="00A1352B">
        <w:rPr>
          <w:rFonts w:ascii="Palatino Linotype" w:hAnsi="Palatino Linotype" w:cs="Arial"/>
        </w:rPr>
        <w:t>inconformidad</w:t>
      </w:r>
      <w:r>
        <w:rPr>
          <w:rFonts w:ascii="Palatino Linotype" w:hAnsi="Palatino Linotype" w:cs="Arial"/>
        </w:rPr>
        <w:t xml:space="preserve"> hechos valer por </w:t>
      </w:r>
      <w:r w:rsidRPr="00A1352B">
        <w:rPr>
          <w:rFonts w:ascii="Palatino Linotype" w:hAnsi="Palatino Linotype" w:cs="Arial"/>
          <w:b/>
        </w:rPr>
        <w:t>EL RECURRENTE</w:t>
      </w:r>
      <w:r>
        <w:rPr>
          <w:rFonts w:ascii="Palatino Linotype" w:hAnsi="Palatino Linotype" w:cs="Arial"/>
        </w:rPr>
        <w:t xml:space="preserve"> </w:t>
      </w:r>
      <w:r w:rsidR="00A1352B">
        <w:rPr>
          <w:rFonts w:ascii="Palatino Linotype" w:hAnsi="Palatino Linotype" w:cs="Arial"/>
        </w:rPr>
        <w:t xml:space="preserve">devienen </w:t>
      </w:r>
      <w:r w:rsidR="00A1352B" w:rsidRPr="00A1352B">
        <w:rPr>
          <w:rFonts w:ascii="Palatino Linotype" w:hAnsi="Palatino Linotype" w:cs="Arial"/>
          <w:b/>
        </w:rPr>
        <w:t>fundados</w:t>
      </w:r>
      <w:r w:rsidR="00A1352B">
        <w:rPr>
          <w:rFonts w:ascii="Palatino Linotype" w:hAnsi="Palatino Linotype" w:cs="Arial"/>
        </w:rPr>
        <w:t xml:space="preserve"> y suficientes para </w:t>
      </w:r>
      <w:r w:rsidR="00A1352B" w:rsidRPr="00A1352B">
        <w:rPr>
          <w:rFonts w:ascii="Palatino Linotype" w:hAnsi="Palatino Linotype" w:cs="Arial"/>
          <w:b/>
        </w:rPr>
        <w:t>REVOCAR</w:t>
      </w:r>
      <w:r w:rsidR="00A1352B">
        <w:rPr>
          <w:rFonts w:ascii="Palatino Linotype" w:hAnsi="Palatino Linotype" w:cs="Arial"/>
        </w:rPr>
        <w:t xml:space="preserve"> la respuesta del </w:t>
      </w:r>
      <w:r w:rsidR="00A1352B" w:rsidRPr="00A1352B">
        <w:rPr>
          <w:rFonts w:ascii="Palatino Linotype" w:hAnsi="Palatino Linotype" w:cs="Arial"/>
          <w:b/>
        </w:rPr>
        <w:t>SUJETO OBLIGADO</w:t>
      </w:r>
      <w:r w:rsidR="00A1352B">
        <w:rPr>
          <w:rFonts w:ascii="Palatino Linotype" w:hAnsi="Palatino Linotype" w:cs="Arial"/>
          <w:b/>
        </w:rPr>
        <w:t>,</w:t>
      </w:r>
      <w:r w:rsidR="00A1352B">
        <w:rPr>
          <w:rFonts w:ascii="Palatino Linotype" w:hAnsi="Palatino Linotype" w:cs="Arial"/>
        </w:rPr>
        <w:t xml:space="preserve"> en atención a las siguientes consideraciones de hecho y de derecho.</w:t>
      </w:r>
    </w:p>
    <w:p w:rsidR="00A1352B" w:rsidRPr="00A1352B" w:rsidRDefault="00A1352B" w:rsidP="00A1352B">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Pr>
          <w:rFonts w:ascii="Palatino Linotype" w:hAnsi="Palatino Linotype" w:cs="Arial"/>
        </w:rPr>
        <w:lastRenderedPageBreak/>
        <w:t>Primeramente, e</w:t>
      </w:r>
      <w:r w:rsidRPr="00A1352B">
        <w:rPr>
          <w:rFonts w:ascii="Palatino Linotype" w:eastAsia="Calibri" w:hAnsi="Palatino Linotype" w:cs="Arial"/>
        </w:rPr>
        <w:t xml:space="preserve">ste Instituto </w:t>
      </w:r>
      <w:r w:rsidRPr="00A1352B">
        <w:rPr>
          <w:rFonts w:ascii="Palatino Linotype" w:hAnsi="Palatino Linotype"/>
        </w:rPr>
        <w:t xml:space="preserve">precisa que se obvia el análisis de la competencia por parte del </w:t>
      </w:r>
      <w:r w:rsidRPr="00A1352B">
        <w:rPr>
          <w:rFonts w:ascii="Palatino Linotype" w:hAnsi="Palatino Linotype"/>
          <w:b/>
        </w:rPr>
        <w:t>SUJETO OBLIGADO</w:t>
      </w:r>
      <w:r w:rsidRPr="00A1352B">
        <w:rPr>
          <w:rFonts w:ascii="Palatino Linotype" w:hAnsi="Palatino Linotype"/>
        </w:rPr>
        <w:t xml:space="preserve">, para generar, administrar o poseer la información solicitada, dado que éste ha asumido la misma, en razón de que en su respuesta </w:t>
      </w:r>
      <w:r>
        <w:rPr>
          <w:rFonts w:ascii="Palatino Linotype" w:hAnsi="Palatino Linotype"/>
        </w:rPr>
        <w:t>manifestó que la información estaba a disposición del particular en las oficinas de la Coordinación de Protección Civil y Bomberos</w:t>
      </w:r>
      <w:r w:rsidRPr="00A1352B">
        <w:rPr>
          <w:rFonts w:ascii="Palatino Linotype" w:hAnsi="Palatino Linotype"/>
        </w:rPr>
        <w:t>.</w:t>
      </w:r>
    </w:p>
    <w:p w:rsidR="00A1352B" w:rsidRPr="00A1352B" w:rsidRDefault="00A1352B" w:rsidP="00A1352B">
      <w:pPr>
        <w:spacing w:before="240" w:after="240" w:line="360" w:lineRule="auto"/>
        <w:jc w:val="both"/>
        <w:rPr>
          <w:rFonts w:ascii="Palatino Linotype" w:hAnsi="Palatino Linotype"/>
        </w:rPr>
      </w:pPr>
      <w:r w:rsidRPr="00A1352B">
        <w:rPr>
          <w:rFonts w:ascii="Palatino Linotype" w:hAnsi="Palatino Linotype"/>
        </w:rPr>
        <w:t xml:space="preserve">En efecto, el hecho de que </w:t>
      </w:r>
      <w:r w:rsidRPr="00A1352B">
        <w:rPr>
          <w:rFonts w:ascii="Palatino Linotype" w:hAnsi="Palatino Linotype"/>
          <w:b/>
        </w:rPr>
        <w:t>EL SUJETO OBLIGADO</w:t>
      </w:r>
      <w:r w:rsidRPr="00A1352B">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A1352B" w:rsidRPr="00A1352B" w:rsidRDefault="00A1352B" w:rsidP="00A1352B">
      <w:pPr>
        <w:tabs>
          <w:tab w:val="left" w:pos="851"/>
          <w:tab w:val="left" w:pos="8505"/>
        </w:tabs>
        <w:ind w:left="851" w:right="902"/>
        <w:jc w:val="both"/>
        <w:rPr>
          <w:rFonts w:ascii="Palatino Linotype" w:hAnsi="Palatino Linotype" w:cs="Arial"/>
          <w:i/>
          <w:sz w:val="22"/>
          <w:szCs w:val="22"/>
        </w:rPr>
      </w:pPr>
      <w:r w:rsidRPr="00A1352B">
        <w:rPr>
          <w:rFonts w:ascii="Palatino Linotype" w:hAnsi="Palatino Linotype" w:cs="Arial"/>
          <w:i/>
          <w:sz w:val="22"/>
          <w:szCs w:val="22"/>
        </w:rPr>
        <w:t>“</w:t>
      </w:r>
      <w:r w:rsidRPr="00A1352B">
        <w:rPr>
          <w:rFonts w:ascii="Palatino Linotype" w:hAnsi="Palatino Linotype" w:cs="Arial"/>
          <w:b/>
          <w:i/>
          <w:sz w:val="22"/>
          <w:szCs w:val="22"/>
        </w:rPr>
        <w:t>Artículo 12.</w:t>
      </w:r>
      <w:r w:rsidRPr="00A1352B">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A1352B" w:rsidRPr="00A1352B" w:rsidRDefault="00A1352B" w:rsidP="00A1352B">
      <w:pPr>
        <w:ind w:left="851" w:right="902"/>
        <w:jc w:val="both"/>
        <w:rPr>
          <w:rFonts w:ascii="Palatino Linotype" w:hAnsi="Palatino Linotype" w:cs="Arial"/>
          <w:i/>
          <w:sz w:val="22"/>
          <w:szCs w:val="22"/>
        </w:rPr>
      </w:pPr>
      <w:r w:rsidRPr="00A1352B">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A1352B" w:rsidRPr="00A1352B" w:rsidRDefault="00A1352B" w:rsidP="00A1352B">
      <w:pPr>
        <w:spacing w:before="240" w:after="240" w:line="360" w:lineRule="auto"/>
        <w:jc w:val="both"/>
      </w:pPr>
      <w:r w:rsidRPr="00A1352B">
        <w:rPr>
          <w:rFonts w:ascii="Palatino Linotype" w:hAnsi="Palatino Linotype"/>
        </w:rPr>
        <w:t xml:space="preserve">Así, el estudio de la naturaleza jurídica de la información pública solicitada, tiene por objeto determinar si ésta la genera, posee o administra </w:t>
      </w:r>
      <w:r w:rsidRPr="00A1352B">
        <w:rPr>
          <w:rFonts w:ascii="Palatino Linotype" w:hAnsi="Palatino Linotype"/>
          <w:b/>
        </w:rPr>
        <w:t>EL SUJETO OBLIGADO</w:t>
      </w:r>
      <w:r w:rsidRPr="00A1352B">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A1352B">
        <w:t xml:space="preserve"> </w:t>
      </w:r>
    </w:p>
    <w:p w:rsidR="00A1352B" w:rsidRPr="00A1352B" w:rsidRDefault="00A1352B" w:rsidP="00A1352B">
      <w:pPr>
        <w:spacing w:before="100" w:beforeAutospacing="1" w:after="100" w:afterAutospacing="1" w:line="360" w:lineRule="auto"/>
        <w:jc w:val="both"/>
        <w:rPr>
          <w:rFonts w:ascii="Palatino Linotype" w:hAnsi="Palatino Linotype"/>
        </w:rPr>
      </w:pPr>
      <w:r w:rsidRPr="00A1352B">
        <w:rPr>
          <w:rFonts w:ascii="Palatino Linotype" w:hAnsi="Palatino Linotype"/>
        </w:rPr>
        <w:lastRenderedPageBreak/>
        <w:t xml:space="preserve">Asimismo, no se omite comentar </w:t>
      </w:r>
      <w:proofErr w:type="gramStart"/>
      <w:r w:rsidRPr="00A1352B">
        <w:rPr>
          <w:rFonts w:ascii="Palatino Linotype" w:hAnsi="Palatino Linotype"/>
        </w:rPr>
        <w:t>que</w:t>
      </w:r>
      <w:proofErr w:type="gramEnd"/>
      <w:r w:rsidRPr="00A1352B">
        <w:rPr>
          <w:rFonts w:ascii="Palatino Linotype" w:hAnsi="Palatino Linotype"/>
        </w:rPr>
        <w:t xml:space="preserve"> al haber existido un pronunciamiento por parte del </w:t>
      </w:r>
      <w:r w:rsidRPr="00A1352B">
        <w:rPr>
          <w:rFonts w:ascii="Palatino Linotype" w:hAnsi="Palatino Linotype"/>
          <w:b/>
        </w:rPr>
        <w:t>SUJETO OBLIGADO</w:t>
      </w:r>
      <w:r w:rsidRPr="00A1352B">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A1352B" w:rsidRPr="00A1352B" w:rsidRDefault="00A1352B" w:rsidP="00A1352B">
      <w:pPr>
        <w:spacing w:before="100" w:beforeAutospacing="1" w:after="100" w:afterAutospacing="1" w:line="360" w:lineRule="auto"/>
        <w:jc w:val="both"/>
        <w:rPr>
          <w:rFonts w:ascii="Palatino Linotype" w:hAnsi="Palatino Linotype" w:cs="Arial"/>
        </w:rPr>
      </w:pPr>
      <w:r w:rsidRPr="00A1352B">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A1352B" w:rsidRPr="00A1352B" w:rsidRDefault="00A1352B" w:rsidP="00A1352B">
      <w:pPr>
        <w:ind w:left="709" w:right="760"/>
        <w:jc w:val="both"/>
        <w:rPr>
          <w:rFonts w:ascii="Palatino Linotype" w:hAnsi="Palatino Linotype" w:cs="Arial"/>
          <w:i/>
          <w:sz w:val="22"/>
        </w:rPr>
      </w:pPr>
      <w:r w:rsidRPr="00A1352B">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A1352B">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A1352B">
        <w:rPr>
          <w:rFonts w:ascii="Palatino Linotype" w:hAnsi="Palatino Linotype" w:cs="Arial"/>
          <w:i/>
          <w:sz w:val="22"/>
        </w:rPr>
        <w:t>Marván</w:t>
      </w:r>
      <w:proofErr w:type="spellEnd"/>
      <w:r w:rsidRPr="00A1352B">
        <w:rPr>
          <w:rFonts w:ascii="Palatino Linotype" w:hAnsi="Palatino Linotype" w:cs="Arial"/>
          <w:i/>
          <w:sz w:val="22"/>
        </w:rPr>
        <w:t xml:space="preserve"> Laborde 2395/09 Secretaría de Economía - María </w:t>
      </w:r>
      <w:proofErr w:type="spellStart"/>
      <w:r w:rsidRPr="00A1352B">
        <w:rPr>
          <w:rFonts w:ascii="Palatino Linotype" w:hAnsi="Palatino Linotype" w:cs="Arial"/>
          <w:i/>
          <w:sz w:val="22"/>
        </w:rPr>
        <w:t>Marván</w:t>
      </w:r>
      <w:proofErr w:type="spellEnd"/>
      <w:r w:rsidRPr="00A1352B">
        <w:rPr>
          <w:rFonts w:ascii="Palatino Linotype" w:hAnsi="Palatino Linotype" w:cs="Arial"/>
          <w:i/>
          <w:sz w:val="22"/>
        </w:rPr>
        <w:t xml:space="preserve"> Laborde 0837/10 Administración Portuaria Integral de Veracruz, S.A. de C.V. – María </w:t>
      </w:r>
      <w:proofErr w:type="spellStart"/>
      <w:r w:rsidRPr="00A1352B">
        <w:rPr>
          <w:rFonts w:ascii="Palatino Linotype" w:hAnsi="Palatino Linotype" w:cs="Arial"/>
          <w:i/>
          <w:sz w:val="22"/>
        </w:rPr>
        <w:t>Marván</w:t>
      </w:r>
      <w:proofErr w:type="spellEnd"/>
      <w:r w:rsidRPr="00A1352B">
        <w:rPr>
          <w:rFonts w:ascii="Palatino Linotype" w:hAnsi="Palatino Linotype" w:cs="Arial"/>
          <w:i/>
          <w:sz w:val="22"/>
        </w:rPr>
        <w:t xml:space="preserve"> Laborde </w:t>
      </w:r>
    </w:p>
    <w:p w:rsidR="00A1352B" w:rsidRPr="00A1352B" w:rsidRDefault="00A1352B" w:rsidP="00A1352B">
      <w:pPr>
        <w:ind w:left="709" w:right="757"/>
        <w:jc w:val="both"/>
        <w:rPr>
          <w:rFonts w:ascii="Palatino Linotype" w:hAnsi="Palatino Linotype" w:cs="Arial"/>
          <w:b/>
          <w:i/>
          <w:sz w:val="22"/>
        </w:rPr>
      </w:pPr>
      <w:r w:rsidRPr="00A1352B">
        <w:rPr>
          <w:rFonts w:ascii="Palatino Linotype" w:hAnsi="Palatino Linotype" w:cs="Arial"/>
          <w:i/>
          <w:sz w:val="22"/>
        </w:rPr>
        <w:t>Criterio 31/10</w:t>
      </w:r>
      <w:r w:rsidRPr="00A1352B">
        <w:rPr>
          <w:rFonts w:ascii="Palatino Linotype" w:hAnsi="Palatino Linotype" w:cs="Arial"/>
          <w:b/>
          <w:i/>
          <w:sz w:val="22"/>
        </w:rPr>
        <w:t>”</w:t>
      </w:r>
      <w:r w:rsidRPr="00A1352B">
        <w:rPr>
          <w:rFonts w:ascii="Palatino Linotype" w:hAnsi="Palatino Linotype" w:cs="Arial"/>
          <w:i/>
          <w:sz w:val="22"/>
        </w:rPr>
        <w:t xml:space="preserve"> (sic)</w:t>
      </w:r>
    </w:p>
    <w:p w:rsidR="00A1352B" w:rsidRPr="00A1352B" w:rsidRDefault="00A1352B" w:rsidP="00A1352B">
      <w:pPr>
        <w:spacing w:before="100" w:beforeAutospacing="1" w:after="100" w:afterAutospacing="1" w:line="360" w:lineRule="auto"/>
        <w:jc w:val="both"/>
        <w:rPr>
          <w:rFonts w:ascii="Palatino Linotype" w:eastAsia="Calibri" w:hAnsi="Palatino Linotype"/>
          <w:szCs w:val="22"/>
          <w:lang w:eastAsia="en-US"/>
        </w:rPr>
      </w:pPr>
    </w:p>
    <w:p w:rsidR="00A1352B" w:rsidRDefault="00A1352B" w:rsidP="00A1352B">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Pr>
          <w:rFonts w:ascii="Palatino Linotype" w:hAnsi="Palatino Linotype" w:cs="Arial"/>
        </w:rPr>
        <w:lastRenderedPageBreak/>
        <w:t xml:space="preserve">Una vez precisado lo anterior, </w:t>
      </w:r>
      <w:r w:rsidR="0070431B" w:rsidRPr="0070431B">
        <w:rPr>
          <w:rFonts w:ascii="Palatino Linotype" w:hAnsi="Palatino Linotype" w:cs="Arial"/>
        </w:rPr>
        <w:t xml:space="preserve">este Órgano Garante advierte que </w:t>
      </w:r>
      <w:r>
        <w:rPr>
          <w:rFonts w:ascii="Palatino Linotype" w:hAnsi="Palatino Linotype" w:cs="Arial"/>
        </w:rPr>
        <w:t xml:space="preserve">no asiste razón al </w:t>
      </w:r>
      <w:r w:rsidRPr="00A1352B">
        <w:rPr>
          <w:rFonts w:ascii="Palatino Linotype" w:hAnsi="Palatino Linotype" w:cs="Arial"/>
          <w:b/>
        </w:rPr>
        <w:t>SUJETO OBLIGADO</w:t>
      </w:r>
      <w:r>
        <w:rPr>
          <w:rFonts w:ascii="Palatino Linotype" w:hAnsi="Palatino Linotype" w:cs="Arial"/>
        </w:rPr>
        <w:t xml:space="preserve"> respecto de que la información manifestada en la respuesta, sobrepase las capacidades técnicas del </w:t>
      </w:r>
      <w:r w:rsidRPr="00A1352B">
        <w:rPr>
          <w:rFonts w:ascii="Palatino Linotype" w:hAnsi="Palatino Linotype" w:cs="Arial"/>
          <w:b/>
        </w:rPr>
        <w:t>SAIMEX</w:t>
      </w:r>
      <w:r>
        <w:rPr>
          <w:rFonts w:ascii="Palatino Linotype" w:hAnsi="Palatino Linotype" w:cs="Arial"/>
        </w:rPr>
        <w:t>.</w:t>
      </w:r>
    </w:p>
    <w:p w:rsidR="00A1352B" w:rsidRPr="00A1352B" w:rsidRDefault="00A1352B" w:rsidP="00A1352B">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Pr>
          <w:rFonts w:ascii="Palatino Linotype" w:hAnsi="Palatino Linotype" w:cs="Arial"/>
        </w:rPr>
        <w:t>Lo anterior es así, puesto que, de conformidad con la información especializada remitida por la Dirección de Informática de este Instituto, e</w:t>
      </w:r>
      <w:r w:rsidRPr="00A1352B">
        <w:rPr>
          <w:rFonts w:ascii="Palatino Linotype" w:hAnsi="Palatino Linotype" w:cs="Arial"/>
        </w:rPr>
        <w:t xml:space="preserve">n relación al peso máximo de archivos que soporta el </w:t>
      </w:r>
      <w:r w:rsidRPr="00A1352B">
        <w:rPr>
          <w:rFonts w:ascii="Palatino Linotype" w:hAnsi="Palatino Linotype" w:cs="Arial"/>
          <w:b/>
        </w:rPr>
        <w:t>SAIMEX</w:t>
      </w:r>
      <w:r w:rsidRPr="00A1352B">
        <w:rPr>
          <w:rFonts w:ascii="Palatino Linotype" w:hAnsi="Palatino Linotype" w:cs="Arial"/>
        </w:rPr>
        <w:t xml:space="preserve"> para adjuntar como respuesta a las solicitudes de información, el citado sistema, tiene el soporte tecnológico para que se puedan adjuntar archivos con un peso aprox</w:t>
      </w:r>
      <w:r>
        <w:rPr>
          <w:rFonts w:ascii="Palatino Linotype" w:hAnsi="Palatino Linotype" w:cs="Arial"/>
        </w:rPr>
        <w:t>imado</w:t>
      </w:r>
      <w:r w:rsidRPr="00A1352B">
        <w:rPr>
          <w:rFonts w:ascii="Palatino Linotype" w:hAnsi="Palatino Linotype" w:cs="Arial"/>
        </w:rPr>
        <w:t xml:space="preserve"> de hasta 500Mb o un equivalente de hasta 8,000 hojas, garantizando que el Ciudadano no tenga problemas en la descarga de la información</w:t>
      </w:r>
      <w:r>
        <w:rPr>
          <w:rFonts w:ascii="Palatino Linotype" w:hAnsi="Palatino Linotype" w:cs="Arial"/>
        </w:rPr>
        <w:t>,</w:t>
      </w:r>
      <w:r w:rsidRPr="00A1352B">
        <w:rPr>
          <w:rFonts w:ascii="Palatino Linotype" w:hAnsi="Palatino Linotype" w:cs="Arial"/>
        </w:rPr>
        <w:t xml:space="preserve"> usando conexiones a internet convencionales</w:t>
      </w:r>
      <w:r>
        <w:rPr>
          <w:rFonts w:ascii="Palatino Linotype" w:hAnsi="Palatino Linotype" w:cs="Arial"/>
        </w:rPr>
        <w:t>,</w:t>
      </w:r>
      <w:r w:rsidRPr="00A1352B">
        <w:rPr>
          <w:rFonts w:ascii="Palatino Linotype" w:hAnsi="Palatino Linotype" w:cs="Arial"/>
        </w:rPr>
        <w:t xml:space="preserve"> bajo parámetros de escaneo en resolución máxima de 150Dpi's, escala de grises y formato "PDF" extraído directamente del escáner.</w:t>
      </w:r>
    </w:p>
    <w:p w:rsidR="0070431B" w:rsidRPr="0070431B" w:rsidRDefault="00A1352B" w:rsidP="00E80E5F">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Pr>
          <w:rFonts w:ascii="Palatino Linotype" w:hAnsi="Palatino Linotype" w:cs="Arial"/>
        </w:rPr>
        <w:t xml:space="preserve">Asimismo, </w:t>
      </w:r>
      <w:r w:rsidR="0070431B" w:rsidRPr="0070431B">
        <w:rPr>
          <w:rFonts w:ascii="Palatino Linotype" w:hAnsi="Palatino Linotype" w:cs="Arial"/>
        </w:rPr>
        <w:t xml:space="preserve">no existe sustento jurídico ni argumentativo para decretar unilateralmente el cambio de modalidad hecho por </w:t>
      </w:r>
      <w:r w:rsidR="0070431B" w:rsidRPr="0070431B">
        <w:rPr>
          <w:rFonts w:ascii="Palatino Linotype" w:hAnsi="Palatino Linotype" w:cs="Arial"/>
          <w:b/>
        </w:rPr>
        <w:t>EL SUJETO OBLIGADO,</w:t>
      </w:r>
      <w:r w:rsidR="0070431B" w:rsidRPr="0070431B">
        <w:rPr>
          <w:rFonts w:ascii="Palatino Linotype" w:hAnsi="Palatino Linotype" w:cs="Arial"/>
        </w:rPr>
        <w:t xml:space="preserve"> esto es así por las siguientes consideraciones y preceptos de derecho:</w:t>
      </w:r>
    </w:p>
    <w:p w:rsidR="0070431B" w:rsidRPr="0070431B" w:rsidRDefault="0070431B" w:rsidP="0070431B">
      <w:pPr>
        <w:spacing w:before="100" w:beforeAutospacing="1" w:after="100" w:afterAutospacing="1" w:line="360" w:lineRule="auto"/>
        <w:jc w:val="both"/>
        <w:rPr>
          <w:rFonts w:ascii="Palatino Linotype" w:hAnsi="Palatino Linotype"/>
        </w:rPr>
      </w:pPr>
      <w:r w:rsidRPr="0070431B">
        <w:rPr>
          <w:rFonts w:ascii="Palatino Linotype" w:hAnsi="Palatino Linotype"/>
        </w:rPr>
        <w:t xml:space="preserve">La Constitución Política del Estado Libre y Soberano de México, en su artículo 5°, </w:t>
      </w:r>
      <w:proofErr w:type="gramStart"/>
      <w:r w:rsidRPr="0070431B">
        <w:rPr>
          <w:rFonts w:ascii="Palatino Linotype" w:hAnsi="Palatino Linotype"/>
        </w:rPr>
        <w:t>párrafos vigésimo</w:t>
      </w:r>
      <w:r w:rsidR="007A529E">
        <w:rPr>
          <w:rFonts w:ascii="Palatino Linotype" w:hAnsi="Palatino Linotype"/>
        </w:rPr>
        <w:t xml:space="preserve"> segundo</w:t>
      </w:r>
      <w:proofErr w:type="gramEnd"/>
      <w:r w:rsidR="007A529E">
        <w:rPr>
          <w:rFonts w:ascii="Palatino Linotype" w:hAnsi="Palatino Linotype"/>
        </w:rPr>
        <w:t xml:space="preserve">, vigésimo tercero </w:t>
      </w:r>
      <w:r w:rsidRPr="0070431B">
        <w:rPr>
          <w:rFonts w:ascii="Palatino Linotype" w:hAnsi="Palatino Linotype"/>
        </w:rPr>
        <w:t xml:space="preserve">y vigésimo </w:t>
      </w:r>
      <w:r w:rsidR="007A529E">
        <w:rPr>
          <w:rFonts w:ascii="Palatino Linotype" w:hAnsi="Palatino Linotype"/>
        </w:rPr>
        <w:t xml:space="preserve">cuarto, </w:t>
      </w:r>
      <w:r w:rsidRPr="0070431B">
        <w:rPr>
          <w:rFonts w:ascii="Palatino Linotype" w:hAnsi="Palatino Linotype"/>
        </w:rPr>
        <w:t>fracciones I, IV, V y VI, disponen lo siguiente:</w:t>
      </w:r>
    </w:p>
    <w:p w:rsidR="0070431B" w:rsidRPr="0070431B" w:rsidRDefault="0070431B" w:rsidP="0070431B">
      <w:pPr>
        <w:ind w:left="851" w:right="902"/>
        <w:jc w:val="both"/>
        <w:rPr>
          <w:rFonts w:ascii="Palatino Linotype" w:hAnsi="Palatino Linotype" w:cs="Arial"/>
          <w:b/>
          <w:i/>
          <w:sz w:val="22"/>
        </w:rPr>
      </w:pPr>
      <w:r w:rsidRPr="0070431B">
        <w:rPr>
          <w:rFonts w:ascii="Palatino Linotype" w:hAnsi="Palatino Linotype" w:cs="Arial"/>
          <w:i/>
          <w:sz w:val="22"/>
        </w:rPr>
        <w:t>“</w:t>
      </w:r>
      <w:r w:rsidRPr="0070431B">
        <w:rPr>
          <w:rFonts w:ascii="Palatino Linotype" w:hAnsi="Palatino Linotype" w:cs="Arial"/>
          <w:b/>
          <w:i/>
          <w:sz w:val="22"/>
        </w:rPr>
        <w:t xml:space="preserve">Artículo 5.  … </w:t>
      </w:r>
    </w:p>
    <w:p w:rsidR="0070431B" w:rsidRPr="0070431B" w:rsidRDefault="0070431B" w:rsidP="0070431B">
      <w:pPr>
        <w:ind w:left="851" w:right="902"/>
        <w:jc w:val="both"/>
        <w:rPr>
          <w:rFonts w:ascii="Palatino Linotype" w:hAnsi="Palatino Linotype" w:cs="Arial"/>
          <w:i/>
          <w:sz w:val="22"/>
        </w:rPr>
      </w:pPr>
      <w:r w:rsidRPr="0070431B">
        <w:rPr>
          <w:rFonts w:ascii="Palatino Linotype" w:hAnsi="Palatino Linotype" w:cs="Arial"/>
          <w:i/>
          <w:sz w:val="22"/>
        </w:rPr>
        <w:t>. . .</w:t>
      </w:r>
    </w:p>
    <w:p w:rsidR="0070431B" w:rsidRPr="0070431B" w:rsidRDefault="0070431B" w:rsidP="0070431B">
      <w:pPr>
        <w:ind w:left="851" w:right="902"/>
        <w:jc w:val="both"/>
        <w:rPr>
          <w:rFonts w:ascii="Palatino Linotype" w:hAnsi="Palatino Linotype" w:cs="Arial"/>
          <w:i/>
          <w:sz w:val="22"/>
        </w:rPr>
      </w:pPr>
      <w:r w:rsidRPr="0070431B">
        <w:rPr>
          <w:rFonts w:ascii="Palatino Linotype" w:hAnsi="Palatino Linotype" w:cs="Arial"/>
          <w:i/>
          <w:sz w:val="22"/>
        </w:rPr>
        <w:t xml:space="preserve">El derecho a la información será garantizado por el Estado. La ley establecerá las previsiones que permitan asegurar la protección, el respeto y la difusión de este derecho. </w:t>
      </w:r>
    </w:p>
    <w:p w:rsidR="0070431B" w:rsidRPr="0070431B" w:rsidRDefault="0070431B" w:rsidP="0070431B">
      <w:pPr>
        <w:ind w:left="851" w:right="902"/>
        <w:jc w:val="both"/>
        <w:rPr>
          <w:rFonts w:ascii="Palatino Linotype" w:hAnsi="Palatino Linotype" w:cs="Arial"/>
          <w:i/>
          <w:sz w:val="22"/>
        </w:rPr>
      </w:pPr>
      <w:r w:rsidRPr="0070431B">
        <w:rPr>
          <w:rFonts w:ascii="Palatino Linotype" w:hAnsi="Palatino Linotype" w:cs="Arial"/>
          <w:i/>
          <w:sz w:val="22"/>
        </w:rPr>
        <w:t xml:space="preserve">Para garantizar el ejercicio del derecho de transparencia, acceso a la información pública y protección de datos personales, los poderes públicos y los organismos </w:t>
      </w:r>
      <w:r w:rsidRPr="0070431B">
        <w:rPr>
          <w:rFonts w:ascii="Palatino Linotype" w:hAnsi="Palatino Linotype" w:cs="Arial"/>
          <w:i/>
          <w:sz w:val="22"/>
        </w:rPr>
        <w:lastRenderedPageBreak/>
        <w:t>autónomos, transparentarán sus acciones, en términos de las disposiciones aplicables, la información será oportuna, clara, veraz y de fácil acceso.</w:t>
      </w:r>
    </w:p>
    <w:p w:rsidR="0070431B" w:rsidRPr="0070431B" w:rsidRDefault="0070431B" w:rsidP="0070431B">
      <w:pPr>
        <w:ind w:left="851" w:right="902"/>
        <w:jc w:val="both"/>
        <w:rPr>
          <w:rFonts w:ascii="Palatino Linotype" w:hAnsi="Palatino Linotype" w:cs="Arial"/>
          <w:i/>
          <w:sz w:val="22"/>
        </w:rPr>
      </w:pPr>
      <w:r w:rsidRPr="0070431B">
        <w:rPr>
          <w:rFonts w:ascii="Palatino Linotype" w:hAnsi="Palatino Linotype" w:cs="Arial"/>
          <w:i/>
          <w:sz w:val="22"/>
        </w:rPr>
        <w:t>Este derecho se regirá por los principios y bases siguientes:</w:t>
      </w:r>
    </w:p>
    <w:p w:rsidR="0070431B" w:rsidRPr="0070431B" w:rsidRDefault="0070431B" w:rsidP="0070431B">
      <w:pPr>
        <w:ind w:left="851" w:right="902"/>
        <w:jc w:val="both"/>
        <w:rPr>
          <w:rFonts w:ascii="Palatino Linotype" w:hAnsi="Palatino Linotype" w:cs="Arial"/>
          <w:i/>
          <w:sz w:val="22"/>
        </w:rPr>
      </w:pPr>
      <w:r w:rsidRPr="0070431B">
        <w:rPr>
          <w:rFonts w:ascii="Palatino Linotype" w:hAnsi="Palatino Linotype" w:cs="Arial"/>
          <w:i/>
          <w:sz w:val="22"/>
        </w:rPr>
        <w:t xml:space="preserve">I. </w:t>
      </w:r>
      <w:r w:rsidRPr="0070431B">
        <w:rPr>
          <w:rFonts w:ascii="Palatino Linotype" w:hAnsi="Palatino Linotype" w:cs="Arial"/>
          <w:b/>
          <w:i/>
          <w:sz w:val="22"/>
          <w:u w:val="single"/>
        </w:rPr>
        <w:t>Toda la información en posesión de cualquier autoridad, entidad, órgano y organismos de los Poderes Ejecutivo, Legislativo y Judicial, órganos autónomos, partidos políticos, fideicomisos y fondos públicos estatales y municipales</w:t>
      </w:r>
      <w:r w:rsidRPr="0070431B">
        <w:rPr>
          <w:rFonts w:ascii="Palatino Linotype" w:hAnsi="Palatino Linotype" w:cs="Arial"/>
          <w:i/>
          <w:sz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0431B" w:rsidRPr="0070431B" w:rsidRDefault="0070431B" w:rsidP="0070431B">
      <w:pPr>
        <w:ind w:left="851" w:right="902"/>
        <w:jc w:val="both"/>
        <w:rPr>
          <w:rFonts w:ascii="Palatino Linotype" w:hAnsi="Palatino Linotype" w:cs="Arial"/>
          <w:i/>
          <w:sz w:val="22"/>
        </w:rPr>
      </w:pPr>
      <w:r w:rsidRPr="0070431B">
        <w:rPr>
          <w:rFonts w:ascii="Palatino Linotype" w:hAnsi="Palatino Linotype" w:cs="Arial"/>
          <w:b/>
          <w:i/>
          <w:sz w:val="22"/>
        </w:rPr>
        <w:t>IV.</w:t>
      </w:r>
      <w:r w:rsidRPr="0070431B">
        <w:rPr>
          <w:rFonts w:ascii="Palatino Linotype" w:hAnsi="Palatino Linotype" w:cs="Arial"/>
          <w:i/>
          <w:sz w:val="22"/>
        </w:rPr>
        <w:t xml:space="preserve"> Se establecerán mecanismos de acceso a la información y procedimientos de revisión expeditos que se sustanciarán ante el organismo autónomo especializado e imparcial que establece esta Constitución. </w:t>
      </w:r>
    </w:p>
    <w:p w:rsidR="0070431B" w:rsidRPr="0070431B" w:rsidRDefault="0070431B" w:rsidP="0070431B">
      <w:pPr>
        <w:ind w:left="851" w:right="902"/>
        <w:jc w:val="both"/>
        <w:rPr>
          <w:rFonts w:ascii="Palatino Linotype" w:hAnsi="Palatino Linotype" w:cs="Arial"/>
          <w:i/>
          <w:sz w:val="22"/>
        </w:rPr>
      </w:pPr>
      <w:r w:rsidRPr="0070431B">
        <w:rPr>
          <w:rFonts w:ascii="Palatino Linotype" w:hAnsi="Palatino Linotype" w:cs="Arial"/>
          <w:b/>
          <w:i/>
          <w:sz w:val="22"/>
        </w:rPr>
        <w:t>V.</w:t>
      </w:r>
      <w:r w:rsidRPr="0070431B">
        <w:rPr>
          <w:rFonts w:ascii="Palatino Linotype" w:hAnsi="Palatino Linotype" w:cs="Arial"/>
          <w:i/>
          <w:sz w:val="22"/>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 </w:t>
      </w:r>
    </w:p>
    <w:p w:rsidR="0070431B" w:rsidRPr="0070431B" w:rsidRDefault="0070431B" w:rsidP="0070431B">
      <w:pPr>
        <w:ind w:left="851" w:right="902"/>
        <w:jc w:val="both"/>
        <w:rPr>
          <w:rFonts w:ascii="Palatino Linotype" w:hAnsi="Palatino Linotype" w:cs="Arial"/>
          <w:i/>
          <w:sz w:val="22"/>
        </w:rPr>
      </w:pPr>
      <w:r w:rsidRPr="0070431B">
        <w:rPr>
          <w:rFonts w:ascii="Palatino Linotype" w:hAnsi="Palatino Linotype" w:cs="Arial"/>
          <w:b/>
          <w:i/>
          <w:sz w:val="22"/>
        </w:rPr>
        <w:t>VI.</w:t>
      </w:r>
      <w:r w:rsidRPr="0070431B">
        <w:rPr>
          <w:rFonts w:ascii="Palatino Linotype" w:hAnsi="Palatino Linotype" w:cs="Arial"/>
          <w:i/>
          <w:sz w:val="22"/>
        </w:rPr>
        <w:t xml:space="preserve">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 </w:t>
      </w:r>
    </w:p>
    <w:p w:rsidR="0070431B" w:rsidRPr="0070431B" w:rsidRDefault="0070431B" w:rsidP="0070431B">
      <w:pPr>
        <w:spacing w:before="100" w:beforeAutospacing="1" w:after="100" w:afterAutospacing="1" w:line="360" w:lineRule="auto"/>
        <w:jc w:val="both"/>
        <w:rPr>
          <w:rFonts w:ascii="Palatino Linotype" w:hAnsi="Palatino Linotype" w:cs="Arial"/>
        </w:rPr>
      </w:pPr>
      <w:r w:rsidRPr="0070431B">
        <w:rPr>
          <w:rFonts w:ascii="Palatino Linotype" w:hAnsi="Palatino Linotype" w:cs="Arial"/>
        </w:rPr>
        <w:t xml:space="preserve">Dentro de los principios que la Constitución Local señala para hacer efectivo el derecho de acceso a la información pública, se encuentra el uso de las herramientas tecnológicas de la información puesta a disposición, tanto de los particulares, como de los Sujetos Obligados. </w:t>
      </w:r>
    </w:p>
    <w:p w:rsidR="0070431B" w:rsidRPr="0070431B" w:rsidRDefault="0070431B" w:rsidP="0070431B">
      <w:pPr>
        <w:spacing w:before="100" w:beforeAutospacing="1" w:after="100" w:afterAutospacing="1" w:line="360" w:lineRule="auto"/>
        <w:jc w:val="both"/>
        <w:rPr>
          <w:rFonts w:ascii="Palatino Linotype" w:hAnsi="Palatino Linotype" w:cs="Arial"/>
        </w:rPr>
      </w:pPr>
      <w:r w:rsidRPr="0070431B">
        <w:rPr>
          <w:rFonts w:ascii="Palatino Linotype" w:hAnsi="Palatino Linotype" w:cs="Arial"/>
        </w:rPr>
        <w:lastRenderedPageBreak/>
        <w:t>En esa virtud, los artículos 1, 2, fracciones II, III, VII, 4, 88, 89, 92 y 152 de la Ley de Transparencia y Acceso a la Información Pública del Estado de México y Municipios, en armonía con la Constitución Local, señalan las directrices y procedimientos que deben seguirse para hacer accesible la información a las personas:</w:t>
      </w:r>
    </w:p>
    <w:p w:rsidR="0070431B" w:rsidRPr="0070431B" w:rsidRDefault="0070431B" w:rsidP="0070431B">
      <w:pPr>
        <w:ind w:left="851" w:right="902"/>
        <w:jc w:val="both"/>
        <w:rPr>
          <w:rFonts w:ascii="Palatino Linotype" w:hAnsi="Palatino Linotype" w:cs="Arial"/>
          <w:bCs/>
          <w:i/>
          <w:noProof/>
          <w:sz w:val="22"/>
          <w:szCs w:val="22"/>
        </w:rPr>
      </w:pPr>
      <w:r w:rsidRPr="0070431B">
        <w:rPr>
          <w:rFonts w:ascii="Palatino Linotype" w:hAnsi="Palatino Linotype" w:cs="Arial"/>
          <w:b/>
          <w:bCs/>
          <w:i/>
          <w:noProof/>
          <w:sz w:val="22"/>
          <w:szCs w:val="22"/>
        </w:rPr>
        <w:t>“Artículo 1.</w:t>
      </w:r>
      <w:r w:rsidRPr="0070431B">
        <w:rPr>
          <w:rFonts w:ascii="Palatino Linotype" w:hAnsi="Palatino Linotype" w:cs="Arial"/>
          <w:bCs/>
          <w:i/>
          <w:noProof/>
          <w:sz w:val="22"/>
          <w:szCs w:val="22"/>
        </w:rPr>
        <w:t xml:space="preserve"> La presente Ley es de orden público e interés general, es reglamentaria de los párrafos décimo séptimo, décimo octavo y décimo noveno del artículo 5 de la Constitución Política del Estado Libre y Soberano de México. </w:t>
      </w:r>
    </w:p>
    <w:p w:rsidR="0070431B" w:rsidRPr="0070431B" w:rsidRDefault="0070431B" w:rsidP="0070431B">
      <w:pPr>
        <w:ind w:left="851" w:right="902"/>
        <w:jc w:val="both"/>
        <w:rPr>
          <w:rFonts w:ascii="Palatino Linotype" w:hAnsi="Palatino Linotype" w:cs="Arial"/>
          <w:b/>
          <w:bCs/>
          <w:i/>
          <w:noProof/>
          <w:sz w:val="22"/>
          <w:szCs w:val="22"/>
        </w:rPr>
      </w:pPr>
      <w:r w:rsidRPr="0070431B">
        <w:rPr>
          <w:rFonts w:ascii="Palatino Linotype" w:hAnsi="Palatino Linotype" w:cs="Arial"/>
          <w:bCs/>
          <w:i/>
          <w:noProof/>
          <w:sz w:val="22"/>
          <w:szCs w:val="22"/>
        </w:rPr>
        <w:t xml:space="preserve">Tiene por objeto establecer los principios, bases generales y procedimientos para </w:t>
      </w:r>
      <w:r w:rsidRPr="0070431B">
        <w:rPr>
          <w:rFonts w:ascii="Palatino Linotype" w:hAnsi="Palatino Linotype" w:cs="Arial"/>
          <w:b/>
          <w:bCs/>
          <w:i/>
          <w:noProof/>
          <w:sz w:val="22"/>
          <w:szCs w:val="22"/>
        </w:rPr>
        <w:t xml:space="preserve">tutelar y garantizar la transparencia y el derecho humano de acceso a la información pública en posesión de los sujetos obligados.  </w:t>
      </w:r>
    </w:p>
    <w:p w:rsidR="0070431B" w:rsidRPr="0070431B" w:rsidRDefault="0070431B" w:rsidP="0070431B">
      <w:pPr>
        <w:ind w:left="851" w:right="902"/>
        <w:jc w:val="both"/>
        <w:rPr>
          <w:rFonts w:ascii="Palatino Linotype" w:hAnsi="Palatino Linotype" w:cs="Arial"/>
          <w:bCs/>
          <w:i/>
          <w:noProof/>
          <w:sz w:val="22"/>
          <w:szCs w:val="22"/>
        </w:rPr>
      </w:pPr>
      <w:r w:rsidRPr="0070431B">
        <w:rPr>
          <w:rFonts w:ascii="Palatino Linotype" w:hAnsi="Palatino Linotype" w:cs="Arial"/>
          <w:bCs/>
          <w:i/>
          <w:noProof/>
          <w:sz w:val="22"/>
          <w:szCs w:val="22"/>
        </w:rPr>
        <w:t xml:space="preserve">Asimismo, armonizar las disposiciones legales del Estado de México, con lo señalado por el artículo 6, apartado A, de la Constitución Política de los Estados Unidos Mexicanos en la materia y con lo establecido por la Ley General de Transparencia y Acceso a la Información Pública. </w:t>
      </w:r>
    </w:p>
    <w:p w:rsidR="0070431B" w:rsidRPr="0070431B" w:rsidRDefault="0070431B" w:rsidP="0070431B">
      <w:pPr>
        <w:ind w:left="851" w:right="902"/>
        <w:jc w:val="both"/>
        <w:rPr>
          <w:rFonts w:ascii="Palatino Linotype" w:hAnsi="Palatino Linotype" w:cs="Arial"/>
          <w:bCs/>
          <w:i/>
          <w:noProof/>
          <w:sz w:val="22"/>
          <w:szCs w:val="22"/>
        </w:rPr>
      </w:pPr>
      <w:r w:rsidRPr="0070431B">
        <w:rPr>
          <w:rFonts w:ascii="Palatino Linotype" w:hAnsi="Palatino Linotype" w:cs="Arial"/>
          <w:b/>
          <w:bCs/>
          <w:i/>
          <w:noProof/>
          <w:sz w:val="22"/>
          <w:szCs w:val="22"/>
        </w:rPr>
        <w:t>Artículo 2.</w:t>
      </w:r>
      <w:r w:rsidRPr="0070431B">
        <w:rPr>
          <w:rFonts w:ascii="Palatino Linotype" w:hAnsi="Palatino Linotype" w:cs="Arial"/>
          <w:bCs/>
          <w:i/>
          <w:noProof/>
          <w:sz w:val="22"/>
          <w:szCs w:val="22"/>
        </w:rPr>
        <w:t xml:space="preserve"> Son objetivos de esta Ley: </w:t>
      </w:r>
    </w:p>
    <w:p w:rsidR="0070431B" w:rsidRPr="0070431B" w:rsidRDefault="0070431B" w:rsidP="0070431B">
      <w:pPr>
        <w:ind w:left="851" w:right="902"/>
        <w:jc w:val="both"/>
        <w:rPr>
          <w:rFonts w:ascii="Palatino Linotype" w:hAnsi="Palatino Linotype" w:cs="Arial"/>
          <w:bCs/>
          <w:i/>
          <w:noProof/>
          <w:sz w:val="22"/>
          <w:szCs w:val="22"/>
        </w:rPr>
      </w:pPr>
      <w:r w:rsidRPr="0070431B">
        <w:rPr>
          <w:rFonts w:ascii="Palatino Linotype" w:hAnsi="Palatino Linotype" w:cs="Arial"/>
          <w:bCs/>
          <w:i/>
          <w:noProof/>
          <w:sz w:val="22"/>
          <w:szCs w:val="22"/>
        </w:rPr>
        <w:t>(…)</w:t>
      </w:r>
    </w:p>
    <w:p w:rsidR="0070431B" w:rsidRPr="0070431B" w:rsidRDefault="0070431B" w:rsidP="0070431B">
      <w:pPr>
        <w:ind w:left="851" w:right="902"/>
        <w:jc w:val="both"/>
        <w:rPr>
          <w:rFonts w:ascii="Palatino Linotype" w:hAnsi="Palatino Linotype" w:cs="Arial"/>
          <w:b/>
          <w:bCs/>
          <w:i/>
          <w:noProof/>
          <w:sz w:val="22"/>
          <w:szCs w:val="22"/>
        </w:rPr>
      </w:pPr>
      <w:r w:rsidRPr="0070431B">
        <w:rPr>
          <w:rFonts w:ascii="Palatino Linotype" w:hAnsi="Palatino Linotype" w:cs="Arial"/>
          <w:b/>
          <w:bCs/>
          <w:i/>
          <w:noProof/>
          <w:sz w:val="22"/>
          <w:szCs w:val="22"/>
        </w:rPr>
        <w:t>II.</w:t>
      </w:r>
      <w:r w:rsidRPr="0070431B">
        <w:rPr>
          <w:rFonts w:ascii="Palatino Linotype" w:hAnsi="Palatino Linotype" w:cs="Arial"/>
          <w:bCs/>
          <w:i/>
          <w:noProof/>
          <w:sz w:val="22"/>
          <w:szCs w:val="22"/>
        </w:rPr>
        <w:t xml:space="preserve"> </w:t>
      </w:r>
      <w:r w:rsidRPr="0070431B">
        <w:rPr>
          <w:rFonts w:ascii="Palatino Linotype" w:hAnsi="Palatino Linotype" w:cs="Arial"/>
          <w:b/>
          <w:bCs/>
          <w:i/>
          <w:noProof/>
          <w:sz w:val="22"/>
          <w:szCs w:val="22"/>
        </w:rPr>
        <w:t xml:space="preserve">Proveer lo necesario para garantizar a toda persona el derecho de acceso a la información pública, a través de procedimientos sencillos, expeditos, oportunos y gratuitos, determinando las bases mínimas sobre las cuales se regirán los mismos; </w:t>
      </w:r>
    </w:p>
    <w:p w:rsidR="0070431B" w:rsidRPr="0070431B" w:rsidRDefault="0070431B" w:rsidP="0070431B">
      <w:pPr>
        <w:ind w:left="851" w:right="902"/>
        <w:jc w:val="both"/>
        <w:rPr>
          <w:rFonts w:ascii="Palatino Linotype" w:hAnsi="Palatino Linotype" w:cs="Arial"/>
          <w:bCs/>
          <w:i/>
          <w:noProof/>
          <w:sz w:val="22"/>
          <w:szCs w:val="22"/>
        </w:rPr>
      </w:pPr>
      <w:r w:rsidRPr="0070431B">
        <w:rPr>
          <w:rFonts w:ascii="Palatino Linotype" w:hAnsi="Palatino Linotype" w:cs="Arial"/>
          <w:b/>
          <w:bCs/>
          <w:i/>
          <w:noProof/>
          <w:sz w:val="22"/>
          <w:szCs w:val="22"/>
        </w:rPr>
        <w:t xml:space="preserve">III. </w:t>
      </w:r>
      <w:r w:rsidRPr="0070431B">
        <w:rPr>
          <w:rFonts w:ascii="Palatino Linotype" w:hAnsi="Palatino Linotype" w:cs="Arial"/>
          <w:bCs/>
          <w:i/>
          <w:noProof/>
          <w:sz w:val="22"/>
          <w:szCs w:val="22"/>
        </w:rPr>
        <w:t xml:space="preserve">Contribuir a la mejora de procedimientos y mecanismos que permitan transparentar la gestión pública y mejorar la toma de decisiones, mediante la difusión de la información que generen los sujetos obligados; </w:t>
      </w:r>
    </w:p>
    <w:p w:rsidR="0070431B" w:rsidRPr="0070431B" w:rsidRDefault="0070431B" w:rsidP="0070431B">
      <w:pPr>
        <w:ind w:left="851" w:right="902"/>
        <w:jc w:val="both"/>
        <w:rPr>
          <w:rFonts w:ascii="Palatino Linotype" w:hAnsi="Palatino Linotype" w:cs="Arial"/>
          <w:bCs/>
          <w:i/>
          <w:noProof/>
          <w:sz w:val="22"/>
          <w:szCs w:val="22"/>
        </w:rPr>
      </w:pPr>
      <w:r w:rsidRPr="0070431B">
        <w:rPr>
          <w:rFonts w:ascii="Palatino Linotype" w:hAnsi="Palatino Linotype" w:cs="Arial"/>
          <w:bCs/>
          <w:i/>
          <w:noProof/>
          <w:sz w:val="22"/>
          <w:szCs w:val="22"/>
        </w:rPr>
        <w:t xml:space="preserve"> (…)</w:t>
      </w:r>
    </w:p>
    <w:p w:rsidR="0070431B" w:rsidRPr="0070431B" w:rsidRDefault="0070431B" w:rsidP="0070431B">
      <w:pPr>
        <w:ind w:left="851" w:right="902"/>
        <w:jc w:val="both"/>
        <w:rPr>
          <w:rFonts w:ascii="Palatino Linotype" w:hAnsi="Palatino Linotype" w:cs="Arial"/>
          <w:bCs/>
          <w:i/>
          <w:noProof/>
          <w:sz w:val="22"/>
          <w:szCs w:val="22"/>
        </w:rPr>
      </w:pPr>
      <w:r w:rsidRPr="0070431B">
        <w:rPr>
          <w:rFonts w:ascii="Palatino Linotype" w:hAnsi="Palatino Linotype" w:cs="Arial"/>
          <w:b/>
          <w:bCs/>
          <w:i/>
          <w:noProof/>
          <w:sz w:val="22"/>
          <w:szCs w:val="22"/>
        </w:rPr>
        <w:t>VII.</w:t>
      </w:r>
      <w:r w:rsidRPr="0070431B">
        <w:rPr>
          <w:rFonts w:ascii="Palatino Linotype" w:hAnsi="Palatino Linotype" w:cs="Arial"/>
          <w:bCs/>
          <w:i/>
          <w:noProof/>
          <w:sz w:val="22"/>
          <w:szCs w:val="22"/>
        </w:rPr>
        <w:t xml:space="preserve"> Promover, fomentar y difundir la cultura de la transparencia en el ejercicio de la función pública, el acceso a la información, la participación ciudadana, así como la rendición de cuentas, a través del establecimiento de políticas públicas y mecanismos que garanticen la publicidad de información oportuna, verificable, comprensible, actualizada y completa, que se difunda en los formatos más adecuados y accesibles para todo el público y atendiendo en todo momento las condiciones sociales, económicas y culturales de cada región; </w:t>
      </w:r>
    </w:p>
    <w:p w:rsidR="0070431B" w:rsidRPr="0070431B" w:rsidRDefault="0070431B" w:rsidP="0070431B">
      <w:pPr>
        <w:ind w:left="851" w:right="902"/>
        <w:jc w:val="both"/>
        <w:rPr>
          <w:rFonts w:ascii="Palatino Linotype" w:hAnsi="Palatino Linotype" w:cs="Arial"/>
          <w:bCs/>
          <w:i/>
          <w:noProof/>
          <w:sz w:val="22"/>
          <w:szCs w:val="22"/>
        </w:rPr>
      </w:pPr>
      <w:r w:rsidRPr="0070431B">
        <w:rPr>
          <w:rFonts w:ascii="Palatino Linotype" w:hAnsi="Palatino Linotype" w:cs="Arial"/>
          <w:b/>
          <w:bCs/>
          <w:i/>
          <w:noProof/>
          <w:sz w:val="22"/>
          <w:szCs w:val="22"/>
        </w:rPr>
        <w:t>Artículo 4.</w:t>
      </w:r>
      <w:r w:rsidRPr="0070431B">
        <w:rPr>
          <w:rFonts w:ascii="Palatino Linotype" w:hAnsi="Palatino Linotype" w:cs="Arial"/>
          <w:bCs/>
          <w:i/>
          <w:noProof/>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70431B" w:rsidRPr="0070431B" w:rsidRDefault="0070431B" w:rsidP="0070431B">
      <w:pPr>
        <w:ind w:left="851" w:right="902"/>
        <w:jc w:val="both"/>
        <w:rPr>
          <w:rFonts w:ascii="Palatino Linotype" w:hAnsi="Palatino Linotype" w:cs="Arial"/>
          <w:bCs/>
          <w:i/>
          <w:noProof/>
          <w:sz w:val="22"/>
          <w:szCs w:val="22"/>
        </w:rPr>
      </w:pPr>
      <w:r w:rsidRPr="0070431B">
        <w:rPr>
          <w:rFonts w:ascii="Palatino Linotype" w:hAnsi="Palatino Linotype" w:cs="Arial"/>
          <w:bCs/>
          <w:i/>
          <w:noProof/>
          <w:sz w:val="22"/>
          <w:szCs w:val="22"/>
        </w:rPr>
        <w:t xml:space="preserve">Toda la información generada, obtenida, adquirida, transformada, administrada o en posesión de los sujetos obligados es pública y accesible de manera permanente a </w:t>
      </w:r>
      <w:r w:rsidRPr="0070431B">
        <w:rPr>
          <w:rFonts w:ascii="Palatino Linotype" w:hAnsi="Palatino Linotype" w:cs="Arial"/>
          <w:bCs/>
          <w:i/>
          <w:noProof/>
          <w:sz w:val="22"/>
          <w:szCs w:val="22"/>
        </w:rPr>
        <w:lastRenderedPageBreak/>
        <w:t xml:space="preserve">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70431B" w:rsidRPr="0070431B" w:rsidRDefault="0070431B" w:rsidP="0070431B">
      <w:pPr>
        <w:ind w:left="851" w:right="902"/>
        <w:jc w:val="both"/>
        <w:rPr>
          <w:rFonts w:ascii="Palatino Linotype" w:hAnsi="Palatino Linotype" w:cs="Arial"/>
          <w:bCs/>
          <w:i/>
          <w:noProof/>
          <w:sz w:val="22"/>
          <w:szCs w:val="22"/>
        </w:rPr>
      </w:pPr>
      <w:r w:rsidRPr="0070431B">
        <w:rPr>
          <w:rFonts w:ascii="Palatino Linotype" w:hAnsi="Palatino Linotype" w:cs="Arial"/>
          <w:bCs/>
          <w:i/>
          <w:noProof/>
          <w:sz w:val="22"/>
          <w:szCs w:val="22"/>
        </w:rPr>
        <w:t xml:space="preserve">Los sujetos obligados deben poner en práctica, políticas y programas de acceso a la información que se apeguen a </w:t>
      </w:r>
      <w:r w:rsidRPr="0070431B">
        <w:rPr>
          <w:rFonts w:ascii="Palatino Linotype" w:hAnsi="Palatino Linotype" w:cs="Arial"/>
          <w:b/>
          <w:bCs/>
          <w:i/>
          <w:noProof/>
          <w:sz w:val="22"/>
          <w:szCs w:val="22"/>
        </w:rPr>
        <w:t>criterios de publicidad, veracidad, oportunidad, precisión y suficiencia en beneficio de los solicitantes</w:t>
      </w:r>
      <w:r w:rsidRPr="0070431B">
        <w:rPr>
          <w:rFonts w:ascii="Palatino Linotype" w:hAnsi="Palatino Linotype" w:cs="Arial"/>
          <w:bCs/>
          <w:i/>
          <w:noProof/>
          <w:sz w:val="22"/>
          <w:szCs w:val="22"/>
        </w:rPr>
        <w:t xml:space="preserve">.  </w:t>
      </w:r>
    </w:p>
    <w:p w:rsidR="0070431B" w:rsidRPr="0070431B" w:rsidRDefault="0070431B" w:rsidP="0070431B">
      <w:pPr>
        <w:ind w:left="851" w:right="902"/>
        <w:jc w:val="both"/>
        <w:rPr>
          <w:rFonts w:ascii="Palatino Linotype" w:hAnsi="Palatino Linotype" w:cs="Arial"/>
          <w:bCs/>
          <w:i/>
          <w:noProof/>
          <w:sz w:val="22"/>
          <w:szCs w:val="22"/>
        </w:rPr>
      </w:pPr>
      <w:r w:rsidRPr="0070431B">
        <w:rPr>
          <w:rFonts w:ascii="Palatino Linotype" w:hAnsi="Palatino Linotype" w:cs="Arial"/>
          <w:b/>
          <w:bCs/>
          <w:i/>
          <w:noProof/>
          <w:sz w:val="22"/>
          <w:szCs w:val="22"/>
        </w:rPr>
        <w:t>Artículo 88.</w:t>
      </w:r>
      <w:r w:rsidRPr="0070431B">
        <w:rPr>
          <w:rFonts w:ascii="Palatino Linotype" w:hAnsi="Palatino Linotype" w:cs="Arial"/>
          <w:bCs/>
          <w:i/>
          <w:noProof/>
          <w:sz w:val="22"/>
          <w:szCs w:val="22"/>
        </w:rPr>
        <w:t xml:space="preserve"> La información referente a las obligaciones de transparencia será puesta a disposición de los particulares por cualquier medio que facilite su acceso, dando preferencia al uso de sistemas computacionales y las nuevas tecnologías de información. </w:t>
      </w:r>
    </w:p>
    <w:p w:rsidR="0070431B" w:rsidRPr="0070431B" w:rsidRDefault="0070431B" w:rsidP="0070431B">
      <w:pPr>
        <w:ind w:left="851" w:right="902"/>
        <w:jc w:val="both"/>
        <w:rPr>
          <w:rFonts w:ascii="Palatino Linotype" w:hAnsi="Palatino Linotype" w:cs="Arial"/>
          <w:bCs/>
          <w:i/>
          <w:noProof/>
          <w:sz w:val="22"/>
          <w:szCs w:val="22"/>
        </w:rPr>
      </w:pPr>
      <w:r w:rsidRPr="0070431B">
        <w:rPr>
          <w:rFonts w:ascii="Palatino Linotype" w:hAnsi="Palatino Linotype" w:cs="Arial"/>
          <w:b/>
          <w:bCs/>
          <w:i/>
          <w:noProof/>
          <w:sz w:val="22"/>
          <w:szCs w:val="22"/>
        </w:rPr>
        <w:t>Artículo 89.</w:t>
      </w:r>
      <w:r w:rsidRPr="0070431B">
        <w:rPr>
          <w:rFonts w:ascii="Palatino Linotype" w:hAnsi="Palatino Linotype" w:cs="Arial"/>
          <w:bCs/>
          <w:i/>
          <w:noProof/>
          <w:sz w:val="22"/>
          <w:szCs w:val="22"/>
        </w:rPr>
        <w:t xml:space="preserve"> </w:t>
      </w:r>
      <w:r w:rsidRPr="0070431B">
        <w:rPr>
          <w:rFonts w:ascii="Palatino Linotype" w:hAnsi="Palatino Linotype" w:cs="Arial"/>
          <w:b/>
          <w:bCs/>
          <w:i/>
          <w:noProof/>
          <w:sz w:val="22"/>
          <w:szCs w:val="22"/>
        </w:rPr>
        <w:t xml:space="preserve">Los sujetos obligados pondrán a disposición de las personas interesadas los medios necesarios a su alcance para que estas puedan obtener la información, de manera directa y sencilla. </w:t>
      </w:r>
      <w:r w:rsidRPr="0070431B">
        <w:rPr>
          <w:rFonts w:ascii="Palatino Linotype" w:hAnsi="Palatino Linotype" w:cs="Arial"/>
          <w:bCs/>
          <w:i/>
          <w:noProof/>
          <w:sz w:val="22"/>
          <w:szCs w:val="22"/>
        </w:rPr>
        <w:t xml:space="preserve">Las unidades de transparencia deberán proporcionar apoyo a los usuarios que lo requieran y dar asistencia respecto de los trámites y servicios que presten.” </w:t>
      </w:r>
    </w:p>
    <w:p w:rsidR="0070431B" w:rsidRPr="0070431B" w:rsidRDefault="0070431B" w:rsidP="0070431B">
      <w:pPr>
        <w:ind w:left="851" w:right="902"/>
        <w:jc w:val="both"/>
        <w:rPr>
          <w:rFonts w:ascii="Palatino Linotype" w:hAnsi="Palatino Linotype" w:cs="Arial"/>
          <w:bCs/>
          <w:i/>
          <w:noProof/>
          <w:sz w:val="22"/>
          <w:szCs w:val="22"/>
        </w:rPr>
      </w:pPr>
      <w:r w:rsidRPr="0070431B">
        <w:rPr>
          <w:rFonts w:ascii="Palatino Linotype" w:hAnsi="Palatino Linotype" w:cs="Arial"/>
          <w:b/>
          <w:bCs/>
          <w:i/>
          <w:noProof/>
          <w:sz w:val="22"/>
          <w:szCs w:val="22"/>
        </w:rPr>
        <w:t>Artículo 92.</w:t>
      </w:r>
      <w:r w:rsidRPr="0070431B">
        <w:rPr>
          <w:rFonts w:ascii="Palatino Linotype" w:hAnsi="Palatino Linotype" w:cs="Arial"/>
          <w:bCs/>
          <w:i/>
          <w:noProof/>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w:t>
      </w:r>
    </w:p>
    <w:p w:rsidR="0070431B" w:rsidRPr="0070431B" w:rsidRDefault="0070431B" w:rsidP="0070431B">
      <w:pPr>
        <w:ind w:left="851" w:right="902"/>
        <w:jc w:val="both"/>
        <w:rPr>
          <w:rFonts w:ascii="Palatino Linotype" w:hAnsi="Palatino Linotype" w:cs="Arial"/>
          <w:bCs/>
          <w:i/>
          <w:noProof/>
          <w:sz w:val="22"/>
          <w:szCs w:val="22"/>
        </w:rPr>
      </w:pPr>
      <w:r w:rsidRPr="0070431B">
        <w:rPr>
          <w:rFonts w:ascii="Palatino Linotype" w:hAnsi="Palatino Linotype" w:cs="Arial"/>
          <w:b/>
          <w:bCs/>
          <w:i/>
          <w:noProof/>
          <w:sz w:val="22"/>
          <w:szCs w:val="22"/>
        </w:rPr>
        <w:t>Artículo 152.</w:t>
      </w:r>
      <w:r w:rsidRPr="0070431B">
        <w:rPr>
          <w:rFonts w:ascii="Palatino Linotype" w:hAnsi="Palatino Linotype" w:cs="Arial"/>
          <w:bCs/>
          <w:i/>
          <w:noProof/>
          <w:sz w:val="22"/>
          <w:szCs w:val="22"/>
        </w:rPr>
        <w:t xml:space="preserve"> Cualquier persona por sí misma o a través de su representante, podrá presentar solicitud de acceso a información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  </w:t>
      </w:r>
    </w:p>
    <w:p w:rsidR="0070431B" w:rsidRPr="0070431B" w:rsidRDefault="0070431B" w:rsidP="0070431B">
      <w:pPr>
        <w:ind w:left="851" w:right="902"/>
        <w:jc w:val="both"/>
        <w:rPr>
          <w:rFonts w:ascii="Palatino Linotype" w:hAnsi="Palatino Linotype" w:cs="Arial"/>
          <w:bCs/>
          <w:i/>
          <w:noProof/>
          <w:sz w:val="22"/>
          <w:szCs w:val="22"/>
        </w:rPr>
      </w:pPr>
      <w:r w:rsidRPr="0070431B">
        <w:rPr>
          <w:rFonts w:ascii="Palatino Linotype" w:hAnsi="Palatino Linotype" w:cs="Arial"/>
          <w:bCs/>
          <w:i/>
          <w:noProof/>
          <w:sz w:val="22"/>
          <w:szCs w:val="22"/>
        </w:rPr>
        <w:t>Cuando se realice una consulta verbal deberá ser resuelta por la Unidad de Transparencia en el momento, de no ser posible se invitará al particular a iniciar el procedimiento de acceso, las consultas verbales no podrán ser recurribles conforme lo establece la presente Ley.” (sic)</w:t>
      </w:r>
    </w:p>
    <w:p w:rsidR="0070431B" w:rsidRPr="0070431B" w:rsidRDefault="0070431B" w:rsidP="0070431B">
      <w:pPr>
        <w:spacing w:before="100" w:beforeAutospacing="1" w:after="100" w:afterAutospacing="1" w:line="360" w:lineRule="auto"/>
        <w:jc w:val="both"/>
        <w:rPr>
          <w:rFonts w:ascii="Palatino Linotype" w:hAnsi="Palatino Linotype" w:cs="Arial"/>
        </w:rPr>
      </w:pPr>
      <w:r w:rsidRPr="0070431B">
        <w:rPr>
          <w:rFonts w:ascii="Palatino Linotype" w:hAnsi="Palatino Linotype" w:cs="Arial"/>
        </w:rPr>
        <w:t>De los artículos transcritos, se advierte que aunado al principio de máxima publicidad, el derecho fundamental de acceso a la información pública se rige por los principios</w:t>
      </w:r>
      <w:r w:rsidRPr="0070431B">
        <w:rPr>
          <w:rFonts w:ascii="Palatino Linotype" w:hAnsi="Palatino Linotype" w:cs="Arial"/>
          <w:vertAlign w:val="superscript"/>
        </w:rPr>
        <w:footnoteReference w:id="2"/>
      </w:r>
      <w:r w:rsidRPr="0070431B">
        <w:rPr>
          <w:rFonts w:ascii="Palatino Linotype" w:hAnsi="Palatino Linotype" w:cs="Arial"/>
        </w:rPr>
        <w:t xml:space="preserve"> </w:t>
      </w:r>
      <w:r w:rsidRPr="0070431B">
        <w:rPr>
          <w:rFonts w:ascii="Palatino Linotype" w:hAnsi="Palatino Linotype" w:cs="Arial"/>
        </w:rPr>
        <w:lastRenderedPageBreak/>
        <w:t>de sencillez y gratuidad; además, de que se aplican los criterios de publicidad, veracidad, oportunidad, precisión y suficiencia; todo ello, con el fin de que los particulares obtengan la información generada, obtenida, adquirida, transformada, administrada o en posesión de los Sujetos Obligados.</w:t>
      </w:r>
    </w:p>
    <w:p w:rsidR="0070431B" w:rsidRPr="0070431B" w:rsidRDefault="0070431B" w:rsidP="0070431B">
      <w:pPr>
        <w:spacing w:before="100" w:beforeAutospacing="1" w:after="100" w:afterAutospacing="1" w:line="360" w:lineRule="auto"/>
        <w:jc w:val="both"/>
        <w:rPr>
          <w:rFonts w:ascii="Palatino Linotype" w:hAnsi="Palatino Linotype" w:cs="Arial"/>
        </w:rPr>
      </w:pPr>
      <w:r w:rsidRPr="0070431B">
        <w:rPr>
          <w:rFonts w:ascii="Palatino Linotype" w:hAnsi="Palatino Linotype" w:cs="Arial"/>
        </w:rPr>
        <w:t xml:space="preserve">Para garantizar este derecho, la Ley de la materia ha establecido como un procedimiento sencillo y expedito, la utilización de los medios electrónicos; y para ello este Instituto ha puesto a disposición de los particulares y de los Sujetos Obligados, </w:t>
      </w:r>
      <w:r w:rsidRPr="0070431B">
        <w:rPr>
          <w:rFonts w:ascii="Palatino Linotype" w:hAnsi="Palatino Linotype" w:cs="Arial"/>
          <w:b/>
        </w:rPr>
        <w:t>EL</w:t>
      </w:r>
      <w:r w:rsidRPr="0070431B">
        <w:rPr>
          <w:rFonts w:ascii="Palatino Linotype" w:hAnsi="Palatino Linotype" w:cs="Arial"/>
        </w:rPr>
        <w:t xml:space="preserve"> </w:t>
      </w:r>
      <w:r w:rsidRPr="0070431B">
        <w:rPr>
          <w:rFonts w:ascii="Palatino Linotype" w:hAnsi="Palatino Linotype" w:cs="Arial"/>
          <w:b/>
        </w:rPr>
        <w:t>SAIMEX</w:t>
      </w:r>
      <w:r w:rsidRPr="0070431B">
        <w:rPr>
          <w:rFonts w:ascii="Palatino Linotype" w:hAnsi="Palatino Linotype" w:cs="Arial"/>
        </w:rPr>
        <w:t>, para que de manera oportuna y gratuita se entregue la información pública solicitada.</w:t>
      </w:r>
    </w:p>
    <w:p w:rsidR="0070431B" w:rsidRPr="0070431B" w:rsidRDefault="0070431B" w:rsidP="0070431B">
      <w:pPr>
        <w:spacing w:before="100" w:beforeAutospacing="1" w:after="100" w:afterAutospacing="1" w:line="360" w:lineRule="auto"/>
        <w:jc w:val="both"/>
        <w:rPr>
          <w:rFonts w:ascii="Palatino Linotype" w:hAnsi="Palatino Linotype" w:cs="Arial"/>
        </w:rPr>
      </w:pPr>
      <w:r w:rsidRPr="0070431B">
        <w:rPr>
          <w:rFonts w:ascii="Palatino Linotype" w:hAnsi="Palatino Linotype" w:cs="Arial"/>
        </w:rPr>
        <w:t xml:space="preserve">Ahora bien, </w:t>
      </w:r>
      <w:r w:rsidRPr="0070431B">
        <w:rPr>
          <w:rFonts w:ascii="Palatino Linotype" w:hAnsi="Palatino Linotype" w:cs="Arial"/>
          <w:b/>
        </w:rPr>
        <w:t>EL SUJETO OBLIGADO</w:t>
      </w:r>
      <w:r w:rsidRPr="0070431B">
        <w:rPr>
          <w:rFonts w:ascii="Palatino Linotype" w:hAnsi="Palatino Linotype" w:cs="Arial"/>
        </w:rPr>
        <w:t xml:space="preserve"> al cambiar la modalidad de entrega de la información, del </w:t>
      </w:r>
      <w:r w:rsidRPr="0070431B">
        <w:rPr>
          <w:rFonts w:ascii="Palatino Linotype" w:hAnsi="Palatino Linotype" w:cs="Arial"/>
          <w:b/>
        </w:rPr>
        <w:t>SAIMEX</w:t>
      </w:r>
      <w:r w:rsidRPr="0070431B">
        <w:rPr>
          <w:rFonts w:ascii="Palatino Linotype" w:hAnsi="Palatino Linotype" w:cs="Arial"/>
        </w:rPr>
        <w:t xml:space="preserve"> a consulta directa limita el derecho de acceso a la información; máxime, que no existe una causa legalmente señalada para cambiar la modalidad elegida por el particular, pues como se verá más adelante, </w:t>
      </w:r>
      <w:r w:rsidRPr="0070431B">
        <w:rPr>
          <w:rFonts w:ascii="Palatino Linotype" w:hAnsi="Palatino Linotype" w:cs="Arial"/>
          <w:b/>
        </w:rPr>
        <w:t>EL SUJETO OBLIGADO</w:t>
      </w:r>
      <w:r w:rsidRPr="0070431B">
        <w:rPr>
          <w:rFonts w:ascii="Palatino Linotype" w:hAnsi="Palatino Linotype" w:cs="Arial"/>
        </w:rPr>
        <w:t xml:space="preserve"> estaba en posibilidad de entregar la información en versión pública.</w:t>
      </w:r>
    </w:p>
    <w:p w:rsidR="0070431B" w:rsidRPr="0070431B" w:rsidRDefault="0070431B" w:rsidP="0070431B">
      <w:pPr>
        <w:spacing w:before="100" w:beforeAutospacing="1" w:after="100" w:afterAutospacing="1" w:line="360" w:lineRule="auto"/>
        <w:jc w:val="both"/>
        <w:rPr>
          <w:rFonts w:ascii="Palatino Linotype" w:hAnsi="Palatino Linotype" w:cs="Arial"/>
        </w:rPr>
      </w:pPr>
      <w:r w:rsidRPr="0070431B">
        <w:rPr>
          <w:rFonts w:ascii="Palatino Linotype" w:hAnsi="Palatino Linotype" w:cs="Arial"/>
        </w:rPr>
        <w:t xml:space="preserve">Resultando conveniente señalar lo que disponen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Pr="0070431B">
        <w:rPr>
          <w:rFonts w:ascii="Palatino Linotype" w:hAnsi="Palatino Linotype" w:cs="Arial"/>
        </w:rPr>
        <w:lastRenderedPageBreak/>
        <w:t>publicados en la Gaceta del Gobierno del Estado de México el treinta de octubre de dos mil ocho, que literalmente disponen:</w:t>
      </w:r>
    </w:p>
    <w:p w:rsidR="0070431B" w:rsidRPr="0070431B" w:rsidRDefault="0070431B" w:rsidP="0070431B">
      <w:pPr>
        <w:ind w:left="851" w:right="902"/>
        <w:jc w:val="both"/>
        <w:rPr>
          <w:rFonts w:ascii="Palatino Linotype" w:hAnsi="Palatino Linotype" w:cs="Arial"/>
          <w:bCs/>
          <w:i/>
          <w:noProof/>
          <w:sz w:val="22"/>
          <w:szCs w:val="22"/>
        </w:rPr>
      </w:pPr>
      <w:r w:rsidRPr="0070431B">
        <w:rPr>
          <w:rFonts w:ascii="Palatino Linotype" w:hAnsi="Palatino Linotype" w:cs="Arial"/>
          <w:b/>
          <w:bCs/>
          <w:i/>
          <w:noProof/>
          <w:sz w:val="22"/>
          <w:szCs w:val="22"/>
        </w:rPr>
        <w:t>“CINCUENTA Y CUATRO.-</w:t>
      </w:r>
      <w:r w:rsidRPr="0070431B">
        <w:rPr>
          <w:rFonts w:ascii="Palatino Linotype" w:hAnsi="Palatino Linotype" w:cs="Arial"/>
          <w:bCs/>
          <w:i/>
          <w:noProof/>
          <w:sz w:val="22"/>
          <w:szCs w:val="22"/>
        </w:rPr>
        <w:t xml:space="preserve"> De acuerdo a lo dispuesto por el párrafo segundo del artículo 48 de la Ley, la </w:t>
      </w:r>
      <w:r w:rsidRPr="0070431B">
        <w:rPr>
          <w:rFonts w:ascii="Palatino Linotype" w:hAnsi="Palatino Linotype" w:cs="Arial"/>
          <w:b/>
          <w:bCs/>
          <w:i/>
          <w:noProof/>
          <w:sz w:val="22"/>
          <w:szCs w:val="22"/>
        </w:rPr>
        <w:t>información podrá ser entregada vía electrónica a través del SICOSIEM</w:t>
      </w:r>
      <w:r w:rsidRPr="0070431B">
        <w:rPr>
          <w:rFonts w:ascii="Palatino Linotype" w:hAnsi="Palatino Linotype" w:cs="Arial"/>
          <w:bCs/>
          <w:i/>
          <w:noProof/>
          <w:sz w:val="22"/>
          <w:szCs w:val="22"/>
        </w:rPr>
        <w:t xml:space="preserve">. </w:t>
      </w:r>
    </w:p>
    <w:p w:rsidR="0070431B" w:rsidRPr="0070431B" w:rsidRDefault="0070431B" w:rsidP="0070431B">
      <w:pPr>
        <w:ind w:left="851" w:right="902"/>
        <w:jc w:val="both"/>
        <w:rPr>
          <w:rFonts w:ascii="Palatino Linotype" w:hAnsi="Palatino Linotype" w:cs="Arial"/>
          <w:bCs/>
          <w:i/>
          <w:noProof/>
          <w:sz w:val="22"/>
          <w:szCs w:val="22"/>
        </w:rPr>
      </w:pPr>
      <w:r w:rsidRPr="0070431B">
        <w:rPr>
          <w:rFonts w:ascii="Palatino Linotype" w:hAnsi="Palatino Linotype" w:cs="Arial"/>
          <w:b/>
          <w:bCs/>
          <w:i/>
          <w:noProof/>
          <w:sz w:val="22"/>
          <w:szCs w:val="22"/>
          <w:u w:val="single"/>
        </w:rPr>
        <w:t>Es obligación del responsable de la Unidad de Información verificar que los archivos electrónicos que contengan la información entregada, se encuentra agregada al SICOSIEM</w:t>
      </w:r>
      <w:r w:rsidRPr="0070431B">
        <w:rPr>
          <w:rFonts w:ascii="Palatino Linotype" w:hAnsi="Palatino Linotype" w:cs="Arial"/>
          <w:bCs/>
          <w:i/>
          <w:noProof/>
          <w:sz w:val="22"/>
          <w:szCs w:val="22"/>
        </w:rPr>
        <w:t>.</w:t>
      </w:r>
    </w:p>
    <w:p w:rsidR="0070431B" w:rsidRPr="0070431B" w:rsidRDefault="0070431B" w:rsidP="0070431B">
      <w:pPr>
        <w:ind w:left="851" w:right="902"/>
        <w:jc w:val="both"/>
        <w:rPr>
          <w:rFonts w:ascii="Palatino Linotype" w:hAnsi="Palatino Linotype" w:cs="Arial"/>
          <w:bCs/>
          <w:i/>
          <w:noProof/>
          <w:sz w:val="22"/>
          <w:szCs w:val="22"/>
        </w:rPr>
      </w:pPr>
      <w:r w:rsidRPr="0070431B">
        <w:rPr>
          <w:rFonts w:ascii="Palatino Linotype" w:hAnsi="Palatino Linotype" w:cs="Arial"/>
          <w:bCs/>
          <w:i/>
          <w:noProof/>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rsidR="0070431B" w:rsidRPr="0070431B" w:rsidRDefault="0070431B" w:rsidP="0070431B">
      <w:pPr>
        <w:ind w:left="851" w:right="902"/>
        <w:jc w:val="both"/>
        <w:rPr>
          <w:rFonts w:ascii="Palatino Linotype" w:hAnsi="Palatino Linotype" w:cs="Arial"/>
          <w:bCs/>
          <w:i/>
          <w:noProof/>
          <w:sz w:val="22"/>
          <w:szCs w:val="22"/>
        </w:rPr>
      </w:pPr>
      <w:r w:rsidRPr="0070431B">
        <w:rPr>
          <w:rFonts w:ascii="Palatino Linotype" w:hAnsi="Palatino Linotype" w:cs="Arial"/>
          <w:bCs/>
          <w:i/>
          <w:noProof/>
          <w:sz w:val="22"/>
          <w:szCs w:val="22"/>
        </w:rPr>
        <w:t>La Dirección de Sistemas e Informática del Instituto, debe llevar un registro de incidencias en el cual se asienten todas las llamas referentes al apoyo técnico para agregar los archivos electrónicos al SICOSIEM.</w:t>
      </w:r>
    </w:p>
    <w:p w:rsidR="0070431B" w:rsidRPr="0070431B" w:rsidRDefault="0070431B" w:rsidP="0070431B">
      <w:pPr>
        <w:ind w:left="851" w:right="902"/>
        <w:jc w:val="both"/>
        <w:rPr>
          <w:rFonts w:ascii="Palatino Linotype" w:hAnsi="Palatino Linotype" w:cs="Arial"/>
          <w:bCs/>
          <w:i/>
          <w:noProof/>
          <w:sz w:val="22"/>
          <w:szCs w:val="22"/>
        </w:rPr>
      </w:pPr>
      <w:r w:rsidRPr="0070431B">
        <w:rPr>
          <w:rFonts w:ascii="Palatino Linotype" w:hAnsi="Palatino Linotype" w:cs="Arial"/>
          <w:bCs/>
          <w:i/>
          <w:noProof/>
          <w:sz w:val="22"/>
          <w:szCs w:val="22"/>
        </w:rPr>
        <w:t xml:space="preserve">La omisión por parte del responsable de la Unidad de Información del procedimiento antes descrito presume la negativa de la entrega de la Información. </w:t>
      </w:r>
    </w:p>
    <w:p w:rsidR="0070431B" w:rsidRPr="0070431B" w:rsidRDefault="0070431B" w:rsidP="0070431B">
      <w:pPr>
        <w:ind w:left="851" w:right="902"/>
        <w:jc w:val="both"/>
        <w:rPr>
          <w:rFonts w:ascii="Palatino Linotype" w:hAnsi="Palatino Linotype" w:cs="Arial"/>
          <w:b/>
          <w:bCs/>
          <w:i/>
          <w:noProof/>
          <w:sz w:val="22"/>
          <w:szCs w:val="22"/>
        </w:rPr>
      </w:pPr>
      <w:r w:rsidRPr="0070431B">
        <w:rPr>
          <w:rFonts w:ascii="Palatino Linotype" w:hAnsi="Palatino Linotype" w:cs="Arial"/>
          <w:b/>
          <w:bCs/>
          <w:i/>
          <w:noProof/>
          <w:sz w:val="22"/>
          <w:szCs w:val="22"/>
          <w:u w:val="single"/>
        </w:rPr>
        <w:t>Cuando la información no pueda ser remitida vía electrónica</w:t>
      </w:r>
      <w:r w:rsidRPr="0070431B">
        <w:rPr>
          <w:rFonts w:ascii="Palatino Linotype" w:hAnsi="Palatino Linotype" w:cs="Arial"/>
          <w:b/>
          <w:bCs/>
          <w:i/>
          <w:noProof/>
          <w:sz w:val="22"/>
          <w:szCs w:val="22"/>
        </w:rPr>
        <w:t xml:space="preserve">, </w:t>
      </w:r>
      <w:r w:rsidRPr="0070431B">
        <w:rPr>
          <w:rFonts w:ascii="Palatino Linotype" w:hAnsi="Palatino Linotype" w:cs="Arial"/>
          <w:b/>
          <w:bCs/>
          <w:i/>
          <w:noProof/>
          <w:sz w:val="22"/>
          <w:szCs w:val="22"/>
          <w:u w:val="single"/>
        </w:rPr>
        <w:t>se deberá fundar y motivar la resolución respectiva</w:t>
      </w:r>
      <w:r w:rsidRPr="0070431B">
        <w:rPr>
          <w:rFonts w:ascii="Palatino Linotype" w:hAnsi="Palatino Linotype" w:cs="Arial"/>
          <w:b/>
          <w:bCs/>
          <w:i/>
          <w:noProof/>
          <w:sz w:val="22"/>
          <w:szCs w:val="22"/>
        </w:rPr>
        <w:t>, explicando en todo momento las causas que impiden el envío de la información de forma electrónica.</w:t>
      </w:r>
    </w:p>
    <w:p w:rsidR="0070431B" w:rsidRPr="0070431B" w:rsidRDefault="0070431B" w:rsidP="0070431B">
      <w:pPr>
        <w:ind w:left="851" w:right="902"/>
        <w:jc w:val="both"/>
        <w:rPr>
          <w:rFonts w:ascii="Palatino Linotype" w:hAnsi="Palatino Linotype" w:cs="Arial"/>
          <w:bCs/>
          <w:i/>
          <w:noProof/>
          <w:sz w:val="22"/>
          <w:szCs w:val="22"/>
        </w:rPr>
      </w:pPr>
      <w:r w:rsidRPr="0070431B">
        <w:rPr>
          <w:rFonts w:ascii="Palatino Linotype" w:hAnsi="Palatino Linotype" w:cs="Arial"/>
          <w:bCs/>
          <w:i/>
          <w:noProof/>
          <w:sz w:val="22"/>
          <w:szCs w:val="22"/>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70431B" w:rsidRPr="0070431B" w:rsidRDefault="0070431B" w:rsidP="0070431B">
      <w:pPr>
        <w:ind w:left="851" w:right="902"/>
        <w:jc w:val="both"/>
        <w:rPr>
          <w:rFonts w:ascii="Palatino Linotype" w:hAnsi="Palatino Linotype" w:cs="Arial"/>
          <w:bCs/>
          <w:i/>
          <w:noProof/>
          <w:sz w:val="22"/>
          <w:szCs w:val="22"/>
        </w:rPr>
      </w:pPr>
      <w:r w:rsidRPr="0070431B">
        <w:rPr>
          <w:rFonts w:ascii="Palatino Linotype" w:hAnsi="Palatino Linotype" w:cs="Arial"/>
          <w:bCs/>
          <w:i/>
          <w:noProof/>
          <w:sz w:val="22"/>
          <w:szCs w:val="22"/>
        </w:rPr>
        <w:t>El formato mencionado deberá estar agregado al expediente electrónico de la solicitud de información pública, en el estatus respectivo.”</w:t>
      </w:r>
    </w:p>
    <w:p w:rsidR="0070431B" w:rsidRPr="0070431B" w:rsidRDefault="0070431B" w:rsidP="0070431B">
      <w:pPr>
        <w:ind w:left="851" w:right="902"/>
        <w:jc w:val="both"/>
        <w:rPr>
          <w:rFonts w:ascii="Palatino Linotype" w:hAnsi="Palatino Linotype" w:cs="Arial"/>
          <w:bCs/>
          <w:i/>
          <w:noProof/>
          <w:sz w:val="22"/>
          <w:szCs w:val="22"/>
        </w:rPr>
      </w:pPr>
      <w:r w:rsidRPr="0070431B">
        <w:rPr>
          <w:rFonts w:ascii="Palatino Linotype" w:hAnsi="Palatino Linotype" w:cs="Arial"/>
          <w:bCs/>
          <w:i/>
          <w:noProof/>
          <w:sz w:val="22"/>
          <w:szCs w:val="22"/>
        </w:rPr>
        <w:t>(Enfasis añadido).</w:t>
      </w:r>
    </w:p>
    <w:p w:rsidR="0070431B" w:rsidRPr="0070431B" w:rsidRDefault="0070431B" w:rsidP="0070431B">
      <w:pPr>
        <w:spacing w:before="100" w:beforeAutospacing="1" w:after="100" w:afterAutospacing="1" w:line="360" w:lineRule="auto"/>
        <w:jc w:val="both"/>
        <w:rPr>
          <w:rFonts w:ascii="Palatino Linotype" w:hAnsi="Palatino Linotype" w:cs="Arial"/>
        </w:rPr>
      </w:pPr>
      <w:r w:rsidRPr="0070431B">
        <w:rPr>
          <w:rFonts w:ascii="Palatino Linotype" w:hAnsi="Palatino Linotype" w:cs="Arial"/>
        </w:rPr>
        <w:t xml:space="preserve">Acorde con lo anterior, es de señalar que los Sujetos Obligados deben respetar la forma seleccionada por los particulares para la entrega de la información; por lo que, si, en esta caso en particular, el solicitante eligió </w:t>
      </w:r>
      <w:r w:rsidRPr="0070431B">
        <w:rPr>
          <w:rFonts w:ascii="Palatino Linotype" w:hAnsi="Palatino Linotype" w:cs="Arial"/>
          <w:b/>
        </w:rPr>
        <w:t>EL SAIMEX</w:t>
      </w:r>
      <w:r w:rsidRPr="0070431B">
        <w:rPr>
          <w:rFonts w:ascii="Palatino Linotype" w:hAnsi="Palatino Linotype" w:cs="Arial"/>
        </w:rPr>
        <w:t xml:space="preserve">, el responsable de la Unidad de Transparencia debió agregar los archivos electrónicos que contengan la información </w:t>
      </w:r>
      <w:r w:rsidRPr="0070431B">
        <w:rPr>
          <w:rFonts w:ascii="Palatino Linotype" w:hAnsi="Palatino Linotype" w:cs="Arial"/>
        </w:rPr>
        <w:lastRenderedPageBreak/>
        <w:t xml:space="preserve">requerida en dicho sistema, en versión pública y sólo en caso de imposibilidad técnica reportada al Instituto, puede optarse por cambiar la modalidad de entrega. </w:t>
      </w:r>
    </w:p>
    <w:p w:rsidR="0070431B" w:rsidRPr="0070431B" w:rsidRDefault="0070431B" w:rsidP="0070431B">
      <w:pPr>
        <w:spacing w:before="100" w:beforeAutospacing="1" w:after="100" w:afterAutospacing="1" w:line="360" w:lineRule="auto"/>
        <w:jc w:val="both"/>
        <w:rPr>
          <w:rFonts w:ascii="Palatino Linotype" w:hAnsi="Palatino Linotype" w:cs="Arial"/>
          <w:b/>
        </w:rPr>
      </w:pPr>
      <w:r w:rsidRPr="0070431B">
        <w:rPr>
          <w:rFonts w:ascii="Palatino Linotype" w:hAnsi="Palatino Linotype" w:cs="Arial"/>
        </w:rPr>
        <w:t xml:space="preserve">En ese orden de ideas, es que el responsable de la Unidad de Transparencia debe entregar los documentos solicitados en la modalidad elegida por el particular; y sólo en caso de que no sea técnicamente posible hacer la entrega en forma electrónica, </w:t>
      </w:r>
      <w:r w:rsidRPr="0070431B">
        <w:rPr>
          <w:rFonts w:ascii="Palatino Linotype" w:hAnsi="Palatino Linotype" w:cs="Arial"/>
          <w:b/>
        </w:rPr>
        <w:t xml:space="preserve">EL SUJETO OBLIGADO </w:t>
      </w:r>
      <w:r w:rsidRPr="0070431B">
        <w:rPr>
          <w:rFonts w:ascii="Palatino Linotype" w:hAnsi="Palatino Linotype" w:cs="Arial"/>
        </w:rPr>
        <w:t xml:space="preserve">debe fundar y motivar la respuesta en la que se le hará saber al solicitante las causas que impiden el envío de la información de forma electrónica; además, se impone la obligación de </w:t>
      </w:r>
      <w:r w:rsidRPr="0070431B">
        <w:rPr>
          <w:rFonts w:ascii="Palatino Linotype" w:hAnsi="Palatino Linotype" w:cs="Arial"/>
          <w:bCs/>
          <w:noProof/>
        </w:rPr>
        <w:t>avisar de inmediato al Instituto, a través del correo electrónico institucional y comunicarse vía telefónica a efecto de que reciba el apoyo técnico correspondiente</w:t>
      </w:r>
      <w:r w:rsidRPr="0070431B">
        <w:rPr>
          <w:rFonts w:ascii="Palatino Linotype" w:hAnsi="Palatino Linotype" w:cs="Arial"/>
        </w:rPr>
        <w:t>.</w:t>
      </w:r>
    </w:p>
    <w:p w:rsidR="0070431B" w:rsidRDefault="007A529E" w:rsidP="0070431B">
      <w:pPr>
        <w:spacing w:before="100" w:beforeAutospacing="1" w:after="100" w:afterAutospacing="1" w:line="360" w:lineRule="auto"/>
        <w:jc w:val="both"/>
        <w:rPr>
          <w:rFonts w:ascii="Palatino Linotype" w:hAnsi="Palatino Linotype" w:cs="Arial"/>
          <w:lang w:eastAsia="es-MX"/>
        </w:rPr>
      </w:pPr>
      <w:r>
        <w:rPr>
          <w:rFonts w:ascii="Palatino Linotype" w:hAnsi="Palatino Linotype" w:cs="Arial"/>
          <w:noProof/>
          <w:lang w:eastAsia="es-MX"/>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2400852</wp:posOffset>
                </wp:positionV>
                <wp:extent cx="5625548" cy="1659835"/>
                <wp:effectExtent l="38100" t="38100" r="51435" b="93345"/>
                <wp:wrapNone/>
                <wp:docPr id="27" name="Conector recto 27"/>
                <wp:cNvGraphicFramePr/>
                <a:graphic xmlns:a="http://schemas.openxmlformats.org/drawingml/2006/main">
                  <a:graphicData uri="http://schemas.microsoft.com/office/word/2010/wordprocessingShape">
                    <wps:wsp>
                      <wps:cNvCnPr/>
                      <wps:spPr>
                        <a:xfrm>
                          <a:off x="0" y="0"/>
                          <a:ext cx="5625548" cy="165983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809944" id="Conector recto 27" o:spid="_x0000_s1026" style="position:absolute;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9.05pt" to="442.95pt,3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" strokecolor="#4f81bd [3204]" strokeweight="2pt">
                <v:shadow on="t" color="black" opacity="24903f" origin=",.5" offset="0,.55556mm"/>
                <w10:wrap anchorx="margin"/>
              </v:line>
            </w:pict>
          </mc:Fallback>
        </mc:AlternateContent>
      </w:r>
      <w:r w:rsidR="0070431B" w:rsidRPr="0070431B">
        <w:rPr>
          <w:rFonts w:ascii="Palatino Linotype" w:hAnsi="Palatino Linotype" w:cs="Arial"/>
        </w:rPr>
        <w:t xml:space="preserve">Es así que, en el presente caso </w:t>
      </w:r>
      <w:r w:rsidR="0070431B" w:rsidRPr="0070431B">
        <w:rPr>
          <w:rFonts w:ascii="Palatino Linotype" w:hAnsi="Palatino Linotype" w:cs="Arial"/>
          <w:b/>
        </w:rPr>
        <w:t xml:space="preserve">EL SUJETO OBLIGADO </w:t>
      </w:r>
      <w:r w:rsidR="0070431B" w:rsidRPr="0070431B">
        <w:rPr>
          <w:rFonts w:ascii="Palatino Linotype" w:hAnsi="Palatino Linotype" w:cs="Arial"/>
        </w:rPr>
        <w:t xml:space="preserve">no dio avisó alguno o se comunicó con este Instituto para manifestar la imposibilidad técnica para proporcionar la información en la modalidad requerida, ya que ésta Ponencia en fecha </w:t>
      </w:r>
      <w:r w:rsidR="008120AA">
        <w:rPr>
          <w:rFonts w:ascii="Palatino Linotype" w:hAnsi="Palatino Linotype" w:cs="Arial"/>
        </w:rPr>
        <w:t>diez de julio</w:t>
      </w:r>
      <w:r w:rsidR="0070431B" w:rsidRPr="0070431B">
        <w:rPr>
          <w:rFonts w:ascii="Palatino Linotype" w:hAnsi="Palatino Linotype" w:cs="Arial"/>
        </w:rPr>
        <w:t xml:space="preserve"> de dos mil diecinueve, envió correo electrónico al Área de Informática responsable de las incidencias de este Instituto de Transparencia, Acceso a la Información Pública y Protección de Datos Personales del Estado de México y Municipios, para solicitar información respecto a si se tuvo algún reporte de incidencias por parte del</w:t>
      </w:r>
      <w:r w:rsidR="0070431B" w:rsidRPr="0070431B">
        <w:rPr>
          <w:rFonts w:ascii="Palatino Linotype" w:hAnsi="Palatino Linotype" w:cs="Arial"/>
          <w:b/>
          <w:lang w:eastAsia="es-MX"/>
        </w:rPr>
        <w:t xml:space="preserve"> SUJETO OBLIGADO</w:t>
      </w:r>
      <w:r w:rsidR="0070431B" w:rsidRPr="0070431B">
        <w:rPr>
          <w:rFonts w:ascii="Palatino Linotype" w:hAnsi="Palatino Linotype" w:cs="Arial"/>
          <w:lang w:eastAsia="es-MX"/>
        </w:rPr>
        <w:t xml:space="preserve">, tal y como se observa en la siguiente imagen: </w:t>
      </w:r>
    </w:p>
    <w:p w:rsidR="008120AA" w:rsidRPr="0070431B" w:rsidRDefault="008120AA" w:rsidP="0070431B">
      <w:pPr>
        <w:spacing w:before="100" w:beforeAutospacing="1" w:after="100" w:afterAutospacing="1" w:line="360" w:lineRule="auto"/>
        <w:jc w:val="both"/>
        <w:rPr>
          <w:rFonts w:ascii="Palatino Linotype" w:hAnsi="Palatino Linotype" w:cs="Arial"/>
          <w:lang w:eastAsia="es-MX"/>
        </w:rPr>
      </w:pPr>
    </w:p>
    <w:p w:rsidR="0070431B" w:rsidRPr="0070431B" w:rsidRDefault="008120AA" w:rsidP="0070431B">
      <w:pPr>
        <w:spacing w:before="100" w:beforeAutospacing="1" w:after="100" w:afterAutospacing="1" w:line="360" w:lineRule="auto"/>
        <w:jc w:val="both"/>
        <w:rPr>
          <w:rFonts w:ascii="Palatino Linotype" w:hAnsi="Palatino Linotype" w:cs="Arial"/>
          <w:lang w:eastAsia="es-MX"/>
        </w:rPr>
      </w:pPr>
      <w:r>
        <w:rPr>
          <w:noProof/>
          <w:lang w:eastAsia="es-MX"/>
        </w:rPr>
        <w:lastRenderedPageBreak/>
        <w:drawing>
          <wp:inline distT="0" distB="0" distL="0" distR="0" wp14:anchorId="62D48E3B" wp14:editId="4D8AA3FC">
            <wp:extent cx="5813946" cy="2436478"/>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926" t="22201" r="29300" b="47424"/>
                    <a:stretch/>
                  </pic:blipFill>
                  <pic:spPr bwMode="auto">
                    <a:xfrm>
                      <a:off x="0" y="0"/>
                      <a:ext cx="5832530" cy="2444266"/>
                    </a:xfrm>
                    <a:prstGeom prst="rect">
                      <a:avLst/>
                    </a:prstGeom>
                    <a:ln>
                      <a:noFill/>
                    </a:ln>
                    <a:extLst>
                      <a:ext uri="{53640926-AAD7-44D8-BBD7-CCE9431645EC}">
                        <a14:shadowObscured xmlns:a14="http://schemas.microsoft.com/office/drawing/2010/main"/>
                      </a:ext>
                    </a:extLst>
                  </pic:spPr>
                </pic:pic>
              </a:graphicData>
            </a:graphic>
          </wp:inline>
        </w:drawing>
      </w:r>
    </w:p>
    <w:p w:rsidR="0070431B" w:rsidRPr="0070431B" w:rsidRDefault="0070431B" w:rsidP="0070431B">
      <w:pPr>
        <w:spacing w:before="100" w:beforeAutospacing="1" w:after="100" w:afterAutospacing="1" w:line="360" w:lineRule="auto"/>
        <w:jc w:val="both"/>
        <w:rPr>
          <w:rFonts w:ascii="Palatino Linotype" w:hAnsi="Palatino Linotype" w:cs="Arial"/>
        </w:rPr>
      </w:pPr>
      <w:r w:rsidRPr="0070431B">
        <w:rPr>
          <w:rFonts w:ascii="Palatino Linotype" w:hAnsi="Palatino Linotype" w:cs="Arial"/>
        </w:rPr>
        <w:t xml:space="preserve">Siendo así que el mismo día, el área responsable de incidencias de este Instituto envió el siguiente correo electrónico: </w:t>
      </w:r>
    </w:p>
    <w:p w:rsidR="0070431B" w:rsidRPr="0070431B" w:rsidRDefault="008120AA" w:rsidP="0070431B">
      <w:pPr>
        <w:spacing w:before="100" w:beforeAutospacing="1" w:after="100" w:afterAutospacing="1" w:line="360" w:lineRule="auto"/>
        <w:jc w:val="both"/>
        <w:rPr>
          <w:rFonts w:ascii="Palatino Linotype" w:hAnsi="Palatino Linotype" w:cs="Arial"/>
        </w:rPr>
      </w:pPr>
      <w:r>
        <w:rPr>
          <w:noProof/>
          <w:lang w:eastAsia="es-MX"/>
        </w:rPr>
        <w:drawing>
          <wp:inline distT="0" distB="0" distL="0" distR="0" wp14:anchorId="71ECA98B" wp14:editId="6FDBCD93">
            <wp:extent cx="5820770" cy="2918773"/>
            <wp:effectExtent l="0" t="0" r="889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693" t="28696" r="29417" b="34855"/>
                    <a:stretch/>
                  </pic:blipFill>
                  <pic:spPr bwMode="auto">
                    <a:xfrm>
                      <a:off x="0" y="0"/>
                      <a:ext cx="5841863" cy="2929350"/>
                    </a:xfrm>
                    <a:prstGeom prst="rect">
                      <a:avLst/>
                    </a:prstGeom>
                    <a:ln>
                      <a:noFill/>
                    </a:ln>
                    <a:extLst>
                      <a:ext uri="{53640926-AAD7-44D8-BBD7-CCE9431645EC}">
                        <a14:shadowObscured xmlns:a14="http://schemas.microsoft.com/office/drawing/2010/main"/>
                      </a:ext>
                    </a:extLst>
                  </pic:spPr>
                </pic:pic>
              </a:graphicData>
            </a:graphic>
          </wp:inline>
        </w:drawing>
      </w:r>
    </w:p>
    <w:p w:rsidR="0070431B" w:rsidRPr="0070431B" w:rsidRDefault="0070431B" w:rsidP="0070431B">
      <w:pPr>
        <w:spacing w:before="100" w:beforeAutospacing="1" w:after="100" w:afterAutospacing="1" w:line="360" w:lineRule="auto"/>
        <w:jc w:val="both"/>
        <w:rPr>
          <w:rFonts w:ascii="Palatino Linotype" w:hAnsi="Palatino Linotype" w:cs="Arial"/>
        </w:rPr>
      </w:pPr>
      <w:r w:rsidRPr="0070431B">
        <w:rPr>
          <w:rFonts w:ascii="Palatino Linotype" w:hAnsi="Palatino Linotype" w:cs="Arial"/>
        </w:rPr>
        <w:t xml:space="preserve">Por tanto, al no haber reportado </w:t>
      </w:r>
      <w:r w:rsidRPr="0070431B">
        <w:rPr>
          <w:rFonts w:ascii="Palatino Linotype" w:hAnsi="Palatino Linotype" w:cs="Arial"/>
          <w:b/>
          <w:lang w:eastAsia="es-MX"/>
        </w:rPr>
        <w:t>EL SUJETO OBLIGADO</w:t>
      </w:r>
      <w:r w:rsidRPr="0070431B">
        <w:rPr>
          <w:rFonts w:ascii="Palatino Linotype" w:hAnsi="Palatino Linotype" w:cs="Arial"/>
        </w:rPr>
        <w:t xml:space="preserve"> ninguna incidencia para adjuntar a su respuesta la información solicitada por </w:t>
      </w:r>
      <w:r w:rsidRPr="0070431B">
        <w:rPr>
          <w:rFonts w:ascii="Palatino Linotype" w:hAnsi="Palatino Linotype" w:cs="Arial"/>
          <w:b/>
          <w:lang w:eastAsia="es-MX"/>
        </w:rPr>
        <w:t>EL RECURRENTE</w:t>
      </w:r>
      <w:r w:rsidRPr="0070431B">
        <w:rPr>
          <w:rFonts w:ascii="Palatino Linotype" w:hAnsi="Palatino Linotype" w:cs="Arial"/>
        </w:rPr>
        <w:t xml:space="preserve">, se actualiza la hipótesis legal de la negativa en la entrega de la información, prevista en el artículo </w:t>
      </w:r>
      <w:r w:rsidRPr="0070431B">
        <w:rPr>
          <w:rFonts w:ascii="Palatino Linotype" w:hAnsi="Palatino Linotype" w:cs="Arial"/>
        </w:rPr>
        <w:lastRenderedPageBreak/>
        <w:t xml:space="preserve">179, fracción I de la Ley de la materia, ello en virtud de que con las manifestaciones esgrimidas por </w:t>
      </w:r>
      <w:r w:rsidRPr="0070431B">
        <w:rPr>
          <w:rFonts w:ascii="Palatino Linotype" w:hAnsi="Palatino Linotype" w:cs="Arial"/>
          <w:b/>
        </w:rPr>
        <w:t>EL SUJETO OBLIGADO</w:t>
      </w:r>
      <w:r w:rsidRPr="0070431B">
        <w:rPr>
          <w:rFonts w:ascii="Palatino Linotype" w:hAnsi="Palatino Linotype" w:cs="Arial"/>
        </w:rPr>
        <w:t xml:space="preserve"> no se colma el requisito legal de fundar y motivar el cambio de modalidad de entrega, ni la imposibilidad técnica para digitalizar la información y agregarla al</w:t>
      </w:r>
      <w:r w:rsidRPr="0070431B">
        <w:rPr>
          <w:rFonts w:ascii="Palatino Linotype" w:hAnsi="Palatino Linotype" w:cs="Arial"/>
          <w:b/>
        </w:rPr>
        <w:t xml:space="preserve"> SAIMEX</w:t>
      </w:r>
      <w:r w:rsidRPr="0070431B">
        <w:rPr>
          <w:rFonts w:ascii="Palatino Linotype" w:hAnsi="Palatino Linotype" w:cs="Arial"/>
        </w:rPr>
        <w:t xml:space="preserve">; por lo que, no hay impedimento conforme a derecho fundado y motivado para acreditar la procedencia del cambio de modalidad. </w:t>
      </w:r>
    </w:p>
    <w:p w:rsidR="0070431B" w:rsidRDefault="008120AA" w:rsidP="0070431B">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En mérito de lo expuesto, es claro que la respuesta otorgada por </w:t>
      </w:r>
      <w:r w:rsidRPr="008120AA">
        <w:rPr>
          <w:rFonts w:ascii="Palatino Linotype" w:hAnsi="Palatino Linotype" w:cs="Arial"/>
          <w:b/>
        </w:rPr>
        <w:t>EL SUJETO OBLIGADO</w:t>
      </w:r>
      <w:r>
        <w:rPr>
          <w:rFonts w:ascii="Palatino Linotype" w:hAnsi="Palatino Linotype" w:cs="Arial"/>
        </w:rPr>
        <w:t xml:space="preserve"> carece de una debida fundamentación y motivación; por lo que, lo procedente es que entregue la información solicitada, en </w:t>
      </w:r>
      <w:r w:rsidRPr="008120AA">
        <w:rPr>
          <w:rFonts w:ascii="Palatino Linotype" w:hAnsi="Palatino Linotype" w:cs="Arial"/>
          <w:b/>
        </w:rPr>
        <w:t>versión pública</w:t>
      </w:r>
      <w:r>
        <w:rPr>
          <w:rFonts w:ascii="Palatino Linotype" w:hAnsi="Palatino Linotype" w:cs="Arial"/>
        </w:rPr>
        <w:t xml:space="preserve"> de ser procedente, vía </w:t>
      </w:r>
      <w:r w:rsidRPr="008120AA">
        <w:rPr>
          <w:rFonts w:ascii="Palatino Linotype" w:hAnsi="Palatino Linotype" w:cs="Arial"/>
          <w:b/>
        </w:rPr>
        <w:t>SAIMEX</w:t>
      </w:r>
      <w:r>
        <w:rPr>
          <w:rFonts w:ascii="Palatino Linotype" w:hAnsi="Palatino Linotype" w:cs="Arial"/>
        </w:rPr>
        <w:t>.</w:t>
      </w:r>
    </w:p>
    <w:p w:rsidR="008120AA" w:rsidRPr="008120AA" w:rsidRDefault="008120AA" w:rsidP="008120AA">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8120AA">
        <w:rPr>
          <w:rFonts w:ascii="Palatino Linotype" w:hAnsi="Palatino Linotype" w:cs="Arial"/>
        </w:rPr>
        <w:t>Respecto a la fundamentación y motivación es de señalar que el máximo tribunal del país ha establecido jurisprudencia respecto a qué debe entenderse por fundamentación y motivación, en los siguientes términos:</w:t>
      </w:r>
    </w:p>
    <w:p w:rsidR="008120AA" w:rsidRPr="008120AA" w:rsidRDefault="008120AA" w:rsidP="008120AA">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8120AA">
        <w:rPr>
          <w:rFonts w:ascii="Palatino Linotype" w:hAnsi="Palatino Linotype" w:cs="Arial"/>
          <w:b/>
          <w:i/>
          <w:sz w:val="22"/>
        </w:rPr>
        <w:t>“FUNDAMENTACIÓN Y MOTIVACIÓN.</w:t>
      </w:r>
      <w:r w:rsidRPr="008120AA">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8120AA" w:rsidRPr="008120AA" w:rsidRDefault="008120AA" w:rsidP="008120AA">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8120AA">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8120AA" w:rsidRPr="008120AA" w:rsidRDefault="008120AA" w:rsidP="008120AA">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8120AA">
        <w:rPr>
          <w:rFonts w:ascii="Palatino Linotype" w:hAnsi="Palatino Linotype" w:cs="Arial"/>
          <w:i/>
          <w:sz w:val="22"/>
        </w:rPr>
        <w:lastRenderedPageBreak/>
        <w:t>“</w:t>
      </w:r>
      <w:r w:rsidRPr="008120AA">
        <w:rPr>
          <w:rFonts w:ascii="Palatino Linotype" w:hAnsi="Palatino Linotype" w:cs="Arial"/>
          <w:b/>
          <w:i/>
          <w:sz w:val="22"/>
        </w:rPr>
        <w:t>FUNDAMENTACIÓN Y MOTIVACIÓN. EL ASPECTO FORMAL DE LA GARANTÍA Y SU FINALIDAD SE TRADUCEN EN EXPLICAR, JUSTIFICAR, POSIBILITAR LA DEFENSA Y COMUNICAR LA DECISIÓN.</w:t>
      </w:r>
      <w:r w:rsidRPr="008120AA">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8120AA" w:rsidRPr="008120AA" w:rsidRDefault="008120AA" w:rsidP="008120AA">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8120AA">
        <w:rPr>
          <w:rFonts w:ascii="Palatino Linotype" w:hAnsi="Palatino Linotype" w:cs="Arial"/>
        </w:rPr>
        <w:t xml:space="preserve">Por lo cual, la fundamentación y motivación implica </w:t>
      </w:r>
      <w:proofErr w:type="gramStart"/>
      <w:r w:rsidRPr="008120AA">
        <w:rPr>
          <w:rFonts w:ascii="Palatino Linotype" w:hAnsi="Palatino Linotype" w:cs="Arial"/>
        </w:rPr>
        <w:t>que</w:t>
      </w:r>
      <w:proofErr w:type="gramEnd"/>
      <w:r w:rsidRPr="008120AA">
        <w:rPr>
          <w:rFonts w:ascii="Palatino Linotype" w:hAnsi="Palatino Linotype" w:cs="Arial"/>
        </w:rPr>
        <w:t xml:space="preserv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5027A2" w:rsidRPr="0070431B" w:rsidRDefault="00315717" w:rsidP="0070431B">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70431B">
        <w:rPr>
          <w:rFonts w:ascii="Palatino Linotype" w:hAnsi="Palatino Linotype" w:cs="Arial"/>
        </w:rPr>
        <w:t xml:space="preserve">Ahora bien, </w:t>
      </w:r>
      <w:r w:rsidR="008120AA">
        <w:rPr>
          <w:rFonts w:ascii="Palatino Linotype" w:hAnsi="Palatino Linotype" w:cs="Arial"/>
        </w:rPr>
        <w:t xml:space="preserve">como se mencionó en líneas anteriores, </w:t>
      </w:r>
      <w:r w:rsidRPr="0070431B">
        <w:rPr>
          <w:rFonts w:ascii="Palatino Linotype" w:hAnsi="Palatino Linotype" w:cs="Arial"/>
        </w:rPr>
        <w:t xml:space="preserve">la información de la cual se ordena la entrega, deberá ser entregada en </w:t>
      </w:r>
      <w:r w:rsidRPr="0070431B">
        <w:rPr>
          <w:rFonts w:ascii="Palatino Linotype" w:hAnsi="Palatino Linotype" w:cs="Arial"/>
          <w:b/>
        </w:rPr>
        <w:t>versión pública</w:t>
      </w:r>
      <w:r w:rsidR="005027A2" w:rsidRPr="0070431B">
        <w:rPr>
          <w:rFonts w:ascii="Palatino Linotype" w:hAnsi="Palatino Linotype" w:cs="Arial"/>
        </w:rPr>
        <w:t xml:space="preserve"> de ser procedente y emitir el Acuerdo de Clasificación en el que se sustenten dichas versiones públicas.</w:t>
      </w:r>
    </w:p>
    <w:p w:rsidR="005027A2" w:rsidRPr="005027A2" w:rsidRDefault="005027A2" w:rsidP="005027A2">
      <w:pPr>
        <w:autoSpaceDE w:val="0"/>
        <w:autoSpaceDN w:val="0"/>
        <w:adjustRightInd w:val="0"/>
        <w:spacing w:before="100" w:beforeAutospacing="1" w:after="100" w:afterAutospacing="1" w:line="360" w:lineRule="auto"/>
        <w:ind w:right="51"/>
        <w:jc w:val="both"/>
        <w:rPr>
          <w:rFonts w:ascii="Palatino Linotype" w:hAnsi="Palatino Linotype" w:cs="Arial"/>
        </w:rPr>
      </w:pPr>
      <w:r w:rsidRPr="005027A2">
        <w:rPr>
          <w:rFonts w:ascii="Palatino Linotype" w:hAnsi="Palatino Linotype" w:cs="Arial"/>
          <w:color w:val="000000"/>
        </w:rPr>
        <w:t xml:space="preserve">En ese sentido, es de precisar que </w:t>
      </w:r>
      <w:r w:rsidRPr="005027A2">
        <w:rPr>
          <w:rFonts w:ascii="Palatino Linotype" w:eastAsia="Calibri" w:hAnsi="Palatino Linotype" w:cs="Bookman Old Style,Bold"/>
          <w:bCs/>
          <w:color w:val="0D0D0D"/>
          <w:lang w:eastAsia="en-US"/>
        </w:rPr>
        <w:t xml:space="preserve">la clasificación de la información no se da por el simple mandato de la Ley, sino que </w:t>
      </w:r>
      <w:r w:rsidRPr="005027A2">
        <w:rPr>
          <w:rFonts w:ascii="Palatino Linotype" w:hAnsi="Palatino Linotype"/>
        </w:rPr>
        <w:t xml:space="preserve">es necesario que </w:t>
      </w:r>
      <w:r w:rsidRPr="005027A2">
        <w:rPr>
          <w:rFonts w:ascii="Palatino Linotype" w:hAnsi="Palatino Linotype"/>
          <w:b/>
        </w:rPr>
        <w:t xml:space="preserve">EL SUJETO OBLIGADO </w:t>
      </w:r>
      <w:r w:rsidRPr="005027A2">
        <w:rPr>
          <w:rFonts w:ascii="Palatino Linotype" w:hAnsi="Palatino Linotype"/>
        </w:rPr>
        <w:t xml:space="preserve">cuando clasifique algún documento o información, ya sea todo o en parte, debe atender lo </w:t>
      </w:r>
      <w:r w:rsidRPr="005027A2">
        <w:rPr>
          <w:rFonts w:ascii="Palatino Linotype" w:hAnsi="Palatino Linotype"/>
        </w:rPr>
        <w:lastRenderedPageBreak/>
        <w:t xml:space="preserve">dispuesto por </w:t>
      </w:r>
      <w:r w:rsidRPr="005027A2">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5027A2">
        <w:rPr>
          <w:rFonts w:ascii="Palatino Linotype" w:hAnsi="Palatino Linotype" w:cs="Arial"/>
          <w:b/>
        </w:rPr>
        <w:t>SUJETO OBLIGADO</w:t>
      </w:r>
      <w:r w:rsidRPr="005027A2">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rsidR="005027A2" w:rsidRPr="005027A2" w:rsidRDefault="005027A2" w:rsidP="005027A2">
      <w:pPr>
        <w:spacing w:before="100" w:beforeAutospacing="1" w:after="100" w:afterAutospacing="1" w:line="360" w:lineRule="auto"/>
        <w:jc w:val="both"/>
        <w:rPr>
          <w:rFonts w:ascii="Palatino Linotype" w:hAnsi="Palatino Linotype" w:cs="Arial"/>
          <w:lang w:val="es-ES_tradnl"/>
        </w:rPr>
      </w:pPr>
      <w:r w:rsidRPr="005027A2">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5027A2">
        <w:rPr>
          <w:rFonts w:ascii="Palatino Linotype" w:hAnsi="Palatino Linotype" w:cs="Arial"/>
          <w:lang w:val="es-ES_tradnl"/>
        </w:rPr>
        <w:t>mediante las formalidades de Ley, es decir,</w:t>
      </w:r>
      <w:r w:rsidRPr="005027A2">
        <w:rPr>
          <w:rFonts w:ascii="Palatino Linotype" w:hAnsi="Palatino Linotype" w:cs="Arial"/>
        </w:rPr>
        <w:t xml:space="preserve"> que el Comité de Transparencia del </w:t>
      </w:r>
      <w:r w:rsidRPr="005027A2">
        <w:rPr>
          <w:rFonts w:ascii="Palatino Linotype" w:hAnsi="Palatino Linotype" w:cs="Arial"/>
          <w:b/>
        </w:rPr>
        <w:t>SUJETO OBLIGADO</w:t>
      </w:r>
      <w:r w:rsidRPr="005027A2">
        <w:rPr>
          <w:rFonts w:ascii="Palatino Linotype" w:hAnsi="Palatino Linotype" w:cs="Arial"/>
        </w:rPr>
        <w:t xml:space="preserve"> emita el Acuerdo de Clasificación correspondiente</w:t>
      </w:r>
      <w:r w:rsidRPr="005027A2">
        <w:rPr>
          <w:rFonts w:ascii="Palatino Linotype" w:hAnsi="Palatino Linotype" w:cs="Arial"/>
          <w:lang w:val="es-ES_tradnl"/>
        </w:rPr>
        <w:t xml:space="preserve"> debidamente fundado y motivado, en </w:t>
      </w:r>
      <w:r w:rsidRPr="005027A2">
        <w:rPr>
          <w:rFonts w:ascii="Palatino Linotype" w:hAnsi="Palatino Linotype" w:cs="Arial"/>
          <w:noProof/>
          <w:lang w:eastAsia="es-MX"/>
        </w:rPr>
        <w:t>términos</w:t>
      </w:r>
      <w:r w:rsidRPr="005027A2">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5027A2" w:rsidRPr="005027A2" w:rsidRDefault="005027A2" w:rsidP="005027A2">
      <w:pPr>
        <w:ind w:left="709" w:right="709"/>
        <w:jc w:val="center"/>
        <w:rPr>
          <w:rFonts w:ascii="Palatino Linotype" w:hAnsi="Palatino Linotype" w:cs="Arial"/>
          <w:b/>
          <w:i/>
          <w:sz w:val="22"/>
          <w:szCs w:val="22"/>
        </w:rPr>
      </w:pPr>
      <w:r w:rsidRPr="005027A2">
        <w:rPr>
          <w:rFonts w:ascii="Palatino Linotype" w:hAnsi="Palatino Linotype" w:cs="Arial"/>
          <w:b/>
          <w:i/>
          <w:sz w:val="22"/>
          <w:szCs w:val="22"/>
        </w:rPr>
        <w:t>Ley de Transparencia y Acceso a la Información Pública del Estado de México y Municipios</w:t>
      </w:r>
    </w:p>
    <w:p w:rsidR="005027A2" w:rsidRPr="005027A2"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5027A2">
        <w:rPr>
          <w:rFonts w:ascii="Palatino Linotype" w:hAnsi="Palatino Linotype" w:cs="Arial"/>
          <w:i/>
          <w:sz w:val="22"/>
          <w:szCs w:val="22"/>
          <w:lang w:eastAsia="es-MX"/>
        </w:rPr>
        <w:t>“</w:t>
      </w:r>
      <w:r w:rsidRPr="005027A2">
        <w:rPr>
          <w:rFonts w:ascii="Palatino Linotype" w:hAnsi="Palatino Linotype" w:cs="Arial"/>
          <w:b/>
          <w:i/>
          <w:sz w:val="22"/>
          <w:szCs w:val="22"/>
          <w:lang w:eastAsia="es-MX"/>
        </w:rPr>
        <w:t xml:space="preserve">Artículo 49. </w:t>
      </w:r>
      <w:r w:rsidRPr="005027A2">
        <w:rPr>
          <w:rFonts w:ascii="Palatino Linotype" w:hAnsi="Palatino Linotype" w:cs="Arial"/>
          <w:i/>
          <w:sz w:val="22"/>
          <w:szCs w:val="22"/>
          <w:lang w:eastAsia="es-MX"/>
        </w:rPr>
        <w:t xml:space="preserve">Los </w:t>
      </w:r>
      <w:r w:rsidRPr="005027A2">
        <w:rPr>
          <w:rFonts w:ascii="Palatino Linotype" w:hAnsi="Palatino Linotype" w:cs="Arial"/>
          <w:i/>
          <w:sz w:val="22"/>
          <w:szCs w:val="22"/>
        </w:rPr>
        <w:t>Comités</w:t>
      </w:r>
      <w:r w:rsidRPr="005027A2">
        <w:rPr>
          <w:rFonts w:ascii="Palatino Linotype" w:hAnsi="Palatino Linotype" w:cs="Arial"/>
          <w:i/>
          <w:sz w:val="22"/>
          <w:szCs w:val="22"/>
          <w:lang w:eastAsia="es-MX"/>
        </w:rPr>
        <w:t xml:space="preserve"> de Transparencia </w:t>
      </w:r>
      <w:r w:rsidRPr="005027A2">
        <w:rPr>
          <w:rFonts w:ascii="Palatino Linotype" w:hAnsi="Palatino Linotype"/>
          <w:i/>
          <w:sz w:val="22"/>
          <w:szCs w:val="22"/>
        </w:rPr>
        <w:t>tendrán</w:t>
      </w:r>
      <w:r w:rsidRPr="005027A2">
        <w:rPr>
          <w:rFonts w:ascii="Palatino Linotype" w:hAnsi="Palatino Linotype" w:cs="Arial"/>
          <w:i/>
          <w:sz w:val="22"/>
          <w:szCs w:val="22"/>
          <w:lang w:eastAsia="es-MX"/>
        </w:rPr>
        <w:t xml:space="preserve"> las siguientes atribuciones:</w:t>
      </w:r>
    </w:p>
    <w:p w:rsidR="005027A2" w:rsidRPr="005027A2"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5027A2">
        <w:rPr>
          <w:rFonts w:ascii="Palatino Linotype" w:hAnsi="Palatino Linotype" w:cs="Arial"/>
          <w:b/>
          <w:i/>
          <w:sz w:val="22"/>
          <w:szCs w:val="22"/>
          <w:lang w:eastAsia="es-MX"/>
        </w:rPr>
        <w:t>VIII.</w:t>
      </w:r>
      <w:r w:rsidRPr="005027A2">
        <w:rPr>
          <w:rFonts w:ascii="Palatino Linotype" w:hAnsi="Palatino Linotype" w:cs="Arial"/>
          <w:i/>
          <w:sz w:val="22"/>
          <w:szCs w:val="22"/>
          <w:lang w:eastAsia="es-MX"/>
        </w:rPr>
        <w:t xml:space="preserve"> </w:t>
      </w:r>
      <w:r w:rsidRPr="005027A2">
        <w:rPr>
          <w:rFonts w:ascii="Palatino Linotype" w:hAnsi="Palatino Linotype" w:cs="Arial"/>
          <w:b/>
          <w:i/>
          <w:sz w:val="22"/>
          <w:szCs w:val="22"/>
          <w:u w:val="single"/>
          <w:lang w:eastAsia="es-MX"/>
        </w:rPr>
        <w:t>Aprobar</w:t>
      </w:r>
      <w:r w:rsidRPr="005027A2">
        <w:rPr>
          <w:rFonts w:ascii="Palatino Linotype" w:hAnsi="Palatino Linotype" w:cs="Arial"/>
          <w:i/>
          <w:sz w:val="22"/>
          <w:szCs w:val="22"/>
          <w:lang w:eastAsia="es-MX"/>
        </w:rPr>
        <w:t xml:space="preserve">, </w:t>
      </w:r>
      <w:r w:rsidRPr="005027A2">
        <w:rPr>
          <w:rFonts w:ascii="Palatino Linotype" w:hAnsi="Palatino Linotype" w:cs="Arial"/>
          <w:i/>
          <w:sz w:val="22"/>
          <w:szCs w:val="22"/>
        </w:rPr>
        <w:t>modificar</w:t>
      </w:r>
      <w:r w:rsidRPr="005027A2">
        <w:rPr>
          <w:rFonts w:ascii="Palatino Linotype" w:hAnsi="Palatino Linotype" w:cs="Arial"/>
          <w:i/>
          <w:sz w:val="22"/>
          <w:szCs w:val="22"/>
          <w:lang w:eastAsia="es-MX"/>
        </w:rPr>
        <w:t xml:space="preserve"> o revocar </w:t>
      </w:r>
      <w:r w:rsidRPr="005027A2">
        <w:rPr>
          <w:rFonts w:ascii="Palatino Linotype" w:hAnsi="Palatino Linotype" w:cs="Arial"/>
          <w:b/>
          <w:i/>
          <w:sz w:val="22"/>
          <w:szCs w:val="22"/>
          <w:u w:val="single"/>
          <w:lang w:eastAsia="es-MX"/>
        </w:rPr>
        <w:t>la clasificación de la información</w:t>
      </w:r>
      <w:r w:rsidRPr="005027A2">
        <w:rPr>
          <w:rFonts w:ascii="Palatino Linotype" w:hAnsi="Palatino Linotype" w:cs="Arial"/>
          <w:i/>
          <w:sz w:val="22"/>
          <w:szCs w:val="22"/>
          <w:lang w:eastAsia="es-MX"/>
        </w:rPr>
        <w:t>;</w:t>
      </w:r>
    </w:p>
    <w:p w:rsidR="005027A2" w:rsidRPr="005027A2"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5027A2">
        <w:rPr>
          <w:rFonts w:ascii="Palatino Linotype" w:hAnsi="Palatino Linotype" w:cs="Arial"/>
          <w:b/>
          <w:i/>
          <w:sz w:val="22"/>
          <w:szCs w:val="22"/>
          <w:lang w:eastAsia="es-MX"/>
        </w:rPr>
        <w:t>Artículo 132.</w:t>
      </w:r>
      <w:r w:rsidRPr="005027A2">
        <w:rPr>
          <w:rFonts w:ascii="Palatino Linotype" w:hAnsi="Palatino Linotype" w:cs="Arial"/>
          <w:i/>
          <w:sz w:val="22"/>
          <w:szCs w:val="22"/>
          <w:lang w:eastAsia="es-MX"/>
        </w:rPr>
        <w:t xml:space="preserve"> La clasificación de la información se llevará a cabo en el momento en que:</w:t>
      </w:r>
    </w:p>
    <w:p w:rsidR="005027A2" w:rsidRPr="005027A2"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5027A2">
        <w:rPr>
          <w:rFonts w:ascii="Palatino Linotype" w:hAnsi="Palatino Linotype" w:cs="Arial"/>
          <w:i/>
          <w:sz w:val="22"/>
          <w:szCs w:val="22"/>
          <w:lang w:eastAsia="es-MX"/>
        </w:rPr>
        <w:t>[…]</w:t>
      </w:r>
    </w:p>
    <w:p w:rsidR="005027A2" w:rsidRPr="005027A2"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5027A2">
        <w:rPr>
          <w:rFonts w:ascii="Palatino Linotype" w:hAnsi="Palatino Linotype" w:cs="Arial"/>
          <w:b/>
          <w:i/>
          <w:sz w:val="22"/>
          <w:szCs w:val="22"/>
          <w:lang w:eastAsia="es-MX"/>
        </w:rPr>
        <w:t>II.</w:t>
      </w:r>
      <w:r w:rsidRPr="005027A2">
        <w:rPr>
          <w:rFonts w:ascii="Palatino Linotype" w:hAnsi="Palatino Linotype" w:cs="Arial"/>
          <w:i/>
          <w:sz w:val="22"/>
          <w:szCs w:val="22"/>
          <w:lang w:eastAsia="es-MX"/>
        </w:rPr>
        <w:t xml:space="preserve"> </w:t>
      </w:r>
      <w:r w:rsidRPr="005027A2">
        <w:rPr>
          <w:rFonts w:ascii="Palatino Linotype" w:hAnsi="Palatino Linotype" w:cs="Arial"/>
          <w:b/>
          <w:i/>
          <w:sz w:val="22"/>
          <w:szCs w:val="22"/>
          <w:u w:val="single"/>
          <w:lang w:eastAsia="es-MX"/>
        </w:rPr>
        <w:t>Se determine mediante resolución de autoridad competente</w:t>
      </w:r>
      <w:r w:rsidRPr="005027A2">
        <w:rPr>
          <w:rFonts w:ascii="Palatino Linotype" w:hAnsi="Palatino Linotype" w:cs="Arial"/>
          <w:i/>
          <w:sz w:val="22"/>
          <w:szCs w:val="22"/>
          <w:lang w:eastAsia="es-MX"/>
        </w:rPr>
        <w:t>; o</w:t>
      </w:r>
    </w:p>
    <w:p w:rsidR="005027A2" w:rsidRPr="005027A2" w:rsidRDefault="005027A2" w:rsidP="005027A2">
      <w:pPr>
        <w:ind w:left="709" w:right="709"/>
        <w:jc w:val="center"/>
        <w:rPr>
          <w:rFonts w:ascii="Palatino Linotype" w:hAnsi="Palatino Linotype" w:cs="Arial"/>
          <w:b/>
          <w:i/>
          <w:sz w:val="22"/>
          <w:szCs w:val="22"/>
          <w:lang w:eastAsia="es-MX"/>
        </w:rPr>
      </w:pPr>
      <w:r w:rsidRPr="005027A2">
        <w:rPr>
          <w:rFonts w:ascii="Palatino Linotype" w:hAnsi="Palatino Linotype" w:cs="Arial"/>
          <w:b/>
          <w:i/>
          <w:sz w:val="22"/>
          <w:szCs w:val="22"/>
          <w:lang w:eastAsia="es-MX"/>
        </w:rPr>
        <w:lastRenderedPageBreak/>
        <w:t xml:space="preserve">Lineamientos Generales en materia de Clasificación y Desclasificación de la </w:t>
      </w:r>
      <w:r w:rsidRPr="005027A2">
        <w:rPr>
          <w:rFonts w:ascii="Palatino Linotype" w:hAnsi="Palatino Linotype" w:cs="Arial"/>
          <w:b/>
          <w:i/>
          <w:sz w:val="22"/>
          <w:szCs w:val="22"/>
        </w:rPr>
        <w:t>Información, así como para la elaboración de Versiones Públicas</w:t>
      </w:r>
    </w:p>
    <w:p w:rsidR="005027A2" w:rsidRPr="005027A2"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5027A2">
        <w:rPr>
          <w:rFonts w:ascii="Palatino Linotype" w:hAnsi="Palatino Linotype" w:cs="Arial"/>
          <w:i/>
          <w:sz w:val="22"/>
          <w:szCs w:val="22"/>
          <w:lang w:eastAsia="es-MX"/>
        </w:rPr>
        <w:t>“</w:t>
      </w:r>
      <w:r w:rsidRPr="005027A2">
        <w:rPr>
          <w:rFonts w:ascii="Palatino Linotype" w:hAnsi="Palatino Linotype" w:cs="Arial"/>
          <w:b/>
          <w:i/>
          <w:sz w:val="22"/>
          <w:szCs w:val="22"/>
          <w:lang w:eastAsia="es-MX"/>
        </w:rPr>
        <w:t>Cuarto.</w:t>
      </w:r>
      <w:r w:rsidRPr="005027A2">
        <w:rPr>
          <w:rFonts w:ascii="Palatino Linotype" w:hAnsi="Palatino Linotype" w:cs="Arial"/>
          <w:i/>
          <w:sz w:val="22"/>
          <w:szCs w:val="22"/>
          <w:lang w:eastAsia="es-MX"/>
        </w:rPr>
        <w:t xml:space="preserve"> </w:t>
      </w:r>
      <w:r w:rsidRPr="005027A2">
        <w:rPr>
          <w:rFonts w:ascii="Palatino Linotype" w:hAnsi="Palatino Linotype" w:cs="Arial"/>
          <w:b/>
          <w:i/>
          <w:sz w:val="22"/>
          <w:szCs w:val="22"/>
          <w:u w:val="single"/>
          <w:lang w:eastAsia="es-MX"/>
        </w:rPr>
        <w:t>Para clasificar la información como</w:t>
      </w:r>
      <w:r w:rsidRPr="005027A2">
        <w:rPr>
          <w:rFonts w:ascii="Palatino Linotype" w:hAnsi="Palatino Linotype" w:cs="Arial"/>
          <w:i/>
          <w:sz w:val="22"/>
          <w:szCs w:val="22"/>
          <w:lang w:eastAsia="es-MX"/>
        </w:rPr>
        <w:t xml:space="preserve"> reservada o </w:t>
      </w:r>
      <w:r w:rsidRPr="005027A2">
        <w:rPr>
          <w:rFonts w:ascii="Palatino Linotype" w:hAnsi="Palatino Linotype" w:cs="Arial"/>
          <w:b/>
          <w:i/>
          <w:sz w:val="22"/>
          <w:szCs w:val="22"/>
          <w:u w:val="single"/>
          <w:lang w:eastAsia="es-MX"/>
        </w:rPr>
        <w:t>confidencial, de manera total</w:t>
      </w:r>
      <w:r w:rsidRPr="005027A2">
        <w:rPr>
          <w:rFonts w:ascii="Palatino Linotype" w:hAnsi="Palatino Linotype" w:cs="Arial"/>
          <w:i/>
          <w:sz w:val="22"/>
          <w:szCs w:val="22"/>
          <w:lang w:eastAsia="es-MX"/>
        </w:rPr>
        <w:t xml:space="preserve"> o parcial, </w:t>
      </w:r>
      <w:r w:rsidRPr="005027A2">
        <w:rPr>
          <w:rFonts w:ascii="Palatino Linotype" w:hAnsi="Palatino Linotype" w:cs="Arial"/>
          <w:b/>
          <w:i/>
          <w:sz w:val="22"/>
          <w:szCs w:val="22"/>
          <w:u w:val="single"/>
          <w:lang w:eastAsia="es-MX"/>
        </w:rPr>
        <w:t xml:space="preserve">el titular del </w:t>
      </w:r>
      <w:r w:rsidRPr="005027A2">
        <w:rPr>
          <w:rFonts w:ascii="Palatino Linotype" w:hAnsi="Palatino Linotype" w:cs="Arial"/>
          <w:b/>
          <w:bCs/>
          <w:i/>
          <w:noProof/>
          <w:sz w:val="22"/>
          <w:szCs w:val="22"/>
          <w:u w:val="single"/>
        </w:rPr>
        <w:t>área</w:t>
      </w:r>
      <w:r w:rsidRPr="005027A2">
        <w:rPr>
          <w:rFonts w:ascii="Palatino Linotype" w:hAnsi="Palatino Linotype" w:cs="Arial"/>
          <w:b/>
          <w:i/>
          <w:sz w:val="22"/>
          <w:szCs w:val="22"/>
          <w:u w:val="single"/>
          <w:lang w:eastAsia="es-MX"/>
        </w:rPr>
        <w:t xml:space="preserve"> del sujeto </w:t>
      </w:r>
      <w:r w:rsidRPr="005027A2">
        <w:rPr>
          <w:rFonts w:ascii="Palatino Linotype" w:hAnsi="Palatino Linotype" w:cs="Arial"/>
          <w:b/>
          <w:i/>
          <w:sz w:val="22"/>
          <w:szCs w:val="22"/>
          <w:u w:val="single"/>
        </w:rPr>
        <w:t>obligado</w:t>
      </w:r>
      <w:r w:rsidRPr="005027A2">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5027A2">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5027A2" w:rsidRPr="005027A2"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5027A2">
        <w:rPr>
          <w:rFonts w:ascii="Palatino Linotype" w:hAnsi="Palatino Linotype" w:cs="Arial"/>
          <w:i/>
          <w:sz w:val="22"/>
          <w:szCs w:val="22"/>
          <w:lang w:eastAsia="es-MX"/>
        </w:rPr>
        <w:t xml:space="preserve">Los sujetos obligados deberán aplicar, de manera estricta, las excepciones al derecho de acceso a la </w:t>
      </w:r>
      <w:r w:rsidRPr="005027A2">
        <w:rPr>
          <w:rFonts w:ascii="Palatino Linotype" w:hAnsi="Palatino Linotype" w:cs="Arial"/>
          <w:bCs/>
          <w:i/>
          <w:noProof/>
          <w:sz w:val="22"/>
          <w:szCs w:val="22"/>
        </w:rPr>
        <w:t>información</w:t>
      </w:r>
      <w:r w:rsidRPr="005027A2">
        <w:rPr>
          <w:rFonts w:ascii="Palatino Linotype" w:hAnsi="Palatino Linotype" w:cs="Arial"/>
          <w:i/>
          <w:sz w:val="22"/>
          <w:szCs w:val="22"/>
          <w:lang w:eastAsia="es-MX"/>
        </w:rPr>
        <w:t xml:space="preserve"> y sólo </w:t>
      </w:r>
      <w:r w:rsidRPr="005027A2">
        <w:rPr>
          <w:rFonts w:ascii="Palatino Linotype" w:hAnsi="Palatino Linotype" w:cs="Arial"/>
          <w:i/>
          <w:sz w:val="22"/>
          <w:szCs w:val="22"/>
        </w:rPr>
        <w:t>podrán</w:t>
      </w:r>
      <w:r w:rsidRPr="005027A2">
        <w:rPr>
          <w:rFonts w:ascii="Palatino Linotype" w:hAnsi="Palatino Linotype" w:cs="Arial"/>
          <w:i/>
          <w:sz w:val="22"/>
          <w:szCs w:val="22"/>
          <w:lang w:eastAsia="es-MX"/>
        </w:rPr>
        <w:t xml:space="preserve"> invocarlas cuando acrediten su procedencia.</w:t>
      </w:r>
    </w:p>
    <w:p w:rsidR="005027A2" w:rsidRPr="005027A2"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5027A2">
        <w:rPr>
          <w:rFonts w:ascii="Palatino Linotype" w:hAnsi="Palatino Linotype" w:cs="Arial"/>
          <w:b/>
          <w:i/>
          <w:sz w:val="22"/>
          <w:szCs w:val="22"/>
          <w:lang w:eastAsia="es-MX"/>
        </w:rPr>
        <w:t>Quinto.</w:t>
      </w:r>
      <w:r w:rsidRPr="005027A2">
        <w:rPr>
          <w:rFonts w:ascii="Palatino Linotype" w:hAnsi="Palatino Linotype" w:cs="Arial"/>
          <w:i/>
          <w:sz w:val="22"/>
          <w:szCs w:val="22"/>
          <w:lang w:eastAsia="es-MX"/>
        </w:rPr>
        <w:t xml:space="preserve"> </w:t>
      </w:r>
      <w:r w:rsidRPr="005027A2">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5027A2">
        <w:rPr>
          <w:rFonts w:ascii="Palatino Linotype" w:hAnsi="Palatino Linotype" w:cs="Arial"/>
          <w:i/>
          <w:sz w:val="22"/>
          <w:szCs w:val="22"/>
          <w:lang w:eastAsia="es-MX"/>
        </w:rPr>
        <w:t xml:space="preserve"> la Ley General, la Ley Federal y </w:t>
      </w:r>
      <w:r w:rsidRPr="005027A2">
        <w:rPr>
          <w:rFonts w:ascii="Palatino Linotype" w:hAnsi="Palatino Linotype" w:cs="Arial"/>
          <w:b/>
          <w:i/>
          <w:sz w:val="22"/>
          <w:szCs w:val="22"/>
          <w:u w:val="single"/>
          <w:lang w:eastAsia="es-MX"/>
        </w:rPr>
        <w:t xml:space="preserve">leyes estatales, </w:t>
      </w:r>
      <w:r w:rsidRPr="005027A2">
        <w:rPr>
          <w:rFonts w:ascii="Palatino Linotype" w:hAnsi="Palatino Linotype" w:cs="Arial"/>
          <w:b/>
          <w:i/>
          <w:sz w:val="22"/>
          <w:szCs w:val="22"/>
          <w:u w:val="single"/>
        </w:rPr>
        <w:t>corresponderá</w:t>
      </w:r>
      <w:r w:rsidRPr="005027A2">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5027A2">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5027A2" w:rsidRPr="005027A2"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5027A2">
        <w:rPr>
          <w:rFonts w:ascii="Palatino Linotype" w:hAnsi="Palatino Linotype" w:cs="Arial"/>
          <w:b/>
          <w:i/>
          <w:sz w:val="22"/>
          <w:szCs w:val="22"/>
          <w:lang w:eastAsia="es-MX"/>
        </w:rPr>
        <w:t>Sexto.</w:t>
      </w:r>
      <w:r w:rsidRPr="005027A2">
        <w:rPr>
          <w:rFonts w:ascii="Palatino Linotype" w:hAnsi="Palatino Linotype" w:cs="Arial"/>
          <w:i/>
          <w:sz w:val="22"/>
          <w:szCs w:val="22"/>
          <w:lang w:eastAsia="es-MX"/>
        </w:rPr>
        <w:t xml:space="preserve"> </w:t>
      </w:r>
      <w:r w:rsidRPr="005027A2">
        <w:rPr>
          <w:rFonts w:ascii="Palatino Linotype" w:hAnsi="Palatino Linotype" w:cs="Arial"/>
          <w:b/>
          <w:i/>
          <w:sz w:val="22"/>
          <w:szCs w:val="22"/>
          <w:u w:val="single"/>
          <w:lang w:eastAsia="es-MX"/>
        </w:rPr>
        <w:t>Los sujetos obligados no podrán emitir acuerdos de carácter general</w:t>
      </w:r>
      <w:r w:rsidRPr="005027A2">
        <w:rPr>
          <w:rFonts w:ascii="Palatino Linotype" w:hAnsi="Palatino Linotype" w:cs="Arial"/>
          <w:i/>
          <w:sz w:val="22"/>
          <w:szCs w:val="22"/>
          <w:lang w:eastAsia="es-MX"/>
        </w:rPr>
        <w:t xml:space="preserve"> ni particular que clasifiquen </w:t>
      </w:r>
      <w:r w:rsidRPr="005027A2">
        <w:rPr>
          <w:rFonts w:ascii="Palatino Linotype" w:hAnsi="Palatino Linotype" w:cs="Arial"/>
          <w:bCs/>
          <w:i/>
          <w:noProof/>
          <w:sz w:val="22"/>
          <w:szCs w:val="22"/>
        </w:rPr>
        <w:t>documentos</w:t>
      </w:r>
      <w:r w:rsidRPr="005027A2">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5027A2" w:rsidRPr="005027A2" w:rsidRDefault="005027A2" w:rsidP="005027A2">
      <w:pPr>
        <w:ind w:left="709" w:right="709"/>
        <w:jc w:val="both"/>
        <w:rPr>
          <w:rFonts w:ascii="Palatino Linotype" w:hAnsi="Palatino Linotype" w:cs="Arial"/>
          <w:i/>
          <w:sz w:val="22"/>
          <w:szCs w:val="22"/>
          <w:lang w:eastAsia="es-MX"/>
        </w:rPr>
      </w:pPr>
      <w:r w:rsidRPr="005027A2">
        <w:rPr>
          <w:rFonts w:ascii="Palatino Linotype" w:hAnsi="Palatino Linotype" w:cs="Arial"/>
          <w:b/>
          <w:i/>
          <w:sz w:val="22"/>
          <w:szCs w:val="22"/>
          <w:u w:val="single"/>
          <w:lang w:eastAsia="es-MX"/>
        </w:rPr>
        <w:t xml:space="preserve">La clasificación de </w:t>
      </w:r>
      <w:r w:rsidRPr="005027A2">
        <w:rPr>
          <w:rFonts w:ascii="Palatino Linotype" w:hAnsi="Palatino Linotype" w:cs="Arial"/>
          <w:b/>
          <w:i/>
          <w:sz w:val="22"/>
          <w:szCs w:val="22"/>
          <w:u w:val="single"/>
        </w:rPr>
        <w:t>información</w:t>
      </w:r>
      <w:r w:rsidRPr="005027A2">
        <w:rPr>
          <w:rFonts w:ascii="Palatino Linotype" w:hAnsi="Palatino Linotype" w:cs="Arial"/>
          <w:b/>
          <w:i/>
          <w:sz w:val="22"/>
          <w:szCs w:val="22"/>
          <w:u w:val="single"/>
          <w:lang w:eastAsia="es-MX"/>
        </w:rPr>
        <w:t xml:space="preserve"> se realizará conforme a un análisis caso por caso</w:t>
      </w:r>
      <w:r w:rsidRPr="005027A2">
        <w:rPr>
          <w:rFonts w:ascii="Palatino Linotype" w:hAnsi="Palatino Linotype" w:cs="Arial"/>
          <w:i/>
          <w:sz w:val="22"/>
          <w:szCs w:val="22"/>
          <w:lang w:eastAsia="es-MX"/>
        </w:rPr>
        <w:t xml:space="preserve">, mediante la aplicación </w:t>
      </w:r>
      <w:r w:rsidRPr="005027A2">
        <w:rPr>
          <w:rFonts w:ascii="Palatino Linotype" w:hAnsi="Palatino Linotype" w:cs="Arial"/>
          <w:bCs/>
          <w:i/>
          <w:noProof/>
          <w:sz w:val="22"/>
          <w:szCs w:val="22"/>
        </w:rPr>
        <w:t>de</w:t>
      </w:r>
      <w:r w:rsidRPr="005027A2">
        <w:rPr>
          <w:rFonts w:ascii="Palatino Linotype" w:hAnsi="Palatino Linotype" w:cs="Arial"/>
          <w:i/>
          <w:sz w:val="22"/>
          <w:szCs w:val="22"/>
          <w:lang w:eastAsia="es-MX"/>
        </w:rPr>
        <w:t xml:space="preserve"> la prueba de daño y de interés público.</w:t>
      </w:r>
    </w:p>
    <w:p w:rsidR="005027A2" w:rsidRPr="005027A2"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5027A2">
        <w:rPr>
          <w:rFonts w:ascii="Palatino Linotype" w:hAnsi="Palatino Linotype" w:cs="Arial"/>
          <w:b/>
          <w:i/>
          <w:sz w:val="22"/>
          <w:szCs w:val="22"/>
          <w:lang w:eastAsia="es-MX"/>
        </w:rPr>
        <w:t>Séptimo.</w:t>
      </w:r>
      <w:r w:rsidRPr="005027A2">
        <w:rPr>
          <w:rFonts w:ascii="Palatino Linotype" w:hAnsi="Palatino Linotype" w:cs="Arial"/>
          <w:i/>
          <w:sz w:val="22"/>
          <w:szCs w:val="22"/>
          <w:lang w:eastAsia="es-MX"/>
        </w:rPr>
        <w:t xml:space="preserve"> </w:t>
      </w:r>
      <w:r w:rsidRPr="005027A2">
        <w:rPr>
          <w:rFonts w:ascii="Palatino Linotype" w:hAnsi="Palatino Linotype" w:cs="Arial"/>
          <w:b/>
          <w:i/>
          <w:sz w:val="22"/>
          <w:szCs w:val="22"/>
          <w:u w:val="single"/>
          <w:lang w:eastAsia="es-MX"/>
        </w:rPr>
        <w:t xml:space="preserve">La clasificación </w:t>
      </w:r>
      <w:r w:rsidRPr="005027A2">
        <w:rPr>
          <w:rFonts w:ascii="Palatino Linotype" w:hAnsi="Palatino Linotype" w:cs="Arial"/>
          <w:b/>
          <w:bCs/>
          <w:i/>
          <w:noProof/>
          <w:sz w:val="22"/>
          <w:szCs w:val="22"/>
          <w:u w:val="single"/>
        </w:rPr>
        <w:t>de</w:t>
      </w:r>
      <w:r w:rsidRPr="005027A2">
        <w:rPr>
          <w:rFonts w:ascii="Palatino Linotype" w:hAnsi="Palatino Linotype" w:cs="Arial"/>
          <w:b/>
          <w:i/>
          <w:sz w:val="22"/>
          <w:szCs w:val="22"/>
          <w:u w:val="single"/>
          <w:lang w:eastAsia="es-MX"/>
        </w:rPr>
        <w:t xml:space="preserve"> la </w:t>
      </w:r>
      <w:r w:rsidRPr="005027A2">
        <w:rPr>
          <w:rFonts w:ascii="Palatino Linotype" w:hAnsi="Palatino Linotype" w:cs="Arial"/>
          <w:b/>
          <w:i/>
          <w:sz w:val="22"/>
          <w:szCs w:val="22"/>
          <w:u w:val="single"/>
        </w:rPr>
        <w:t>información</w:t>
      </w:r>
      <w:r w:rsidRPr="005027A2">
        <w:rPr>
          <w:rFonts w:ascii="Palatino Linotype" w:hAnsi="Palatino Linotype" w:cs="Arial"/>
          <w:b/>
          <w:i/>
          <w:sz w:val="22"/>
          <w:szCs w:val="22"/>
          <w:u w:val="single"/>
          <w:lang w:eastAsia="es-MX"/>
        </w:rPr>
        <w:t xml:space="preserve"> se llevará a cabo en el momento en que</w:t>
      </w:r>
      <w:r w:rsidRPr="005027A2">
        <w:rPr>
          <w:rFonts w:ascii="Palatino Linotype" w:hAnsi="Palatino Linotype" w:cs="Arial"/>
          <w:i/>
          <w:sz w:val="22"/>
          <w:szCs w:val="22"/>
          <w:lang w:eastAsia="es-MX"/>
        </w:rPr>
        <w:t>:</w:t>
      </w:r>
    </w:p>
    <w:p w:rsidR="005027A2" w:rsidRPr="005027A2"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5027A2">
        <w:rPr>
          <w:rFonts w:ascii="Palatino Linotype" w:hAnsi="Palatino Linotype" w:cs="Arial"/>
          <w:b/>
          <w:i/>
          <w:sz w:val="22"/>
          <w:szCs w:val="22"/>
          <w:lang w:eastAsia="es-MX"/>
        </w:rPr>
        <w:t>I.</w:t>
      </w:r>
      <w:r w:rsidRPr="005027A2">
        <w:rPr>
          <w:rFonts w:ascii="Palatino Linotype" w:hAnsi="Palatino Linotype" w:cs="Arial"/>
          <w:i/>
          <w:sz w:val="22"/>
          <w:szCs w:val="22"/>
          <w:lang w:eastAsia="es-MX"/>
        </w:rPr>
        <w:t xml:space="preserve"> Se reciba una solicitud de acceso a la información;</w:t>
      </w:r>
    </w:p>
    <w:p w:rsidR="005027A2" w:rsidRPr="005027A2"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5027A2">
        <w:rPr>
          <w:rFonts w:ascii="Palatino Linotype" w:hAnsi="Palatino Linotype" w:cs="Arial"/>
          <w:b/>
          <w:i/>
          <w:sz w:val="22"/>
          <w:szCs w:val="22"/>
          <w:lang w:eastAsia="es-MX"/>
        </w:rPr>
        <w:t>II.</w:t>
      </w:r>
      <w:r w:rsidRPr="005027A2">
        <w:rPr>
          <w:rFonts w:ascii="Palatino Linotype" w:hAnsi="Palatino Linotype" w:cs="Arial"/>
          <w:i/>
          <w:sz w:val="22"/>
          <w:szCs w:val="22"/>
          <w:lang w:eastAsia="es-MX"/>
        </w:rPr>
        <w:t xml:space="preserve"> </w:t>
      </w:r>
      <w:r w:rsidRPr="005027A2">
        <w:rPr>
          <w:rFonts w:ascii="Palatino Linotype" w:hAnsi="Palatino Linotype" w:cs="Arial"/>
          <w:b/>
          <w:i/>
          <w:sz w:val="22"/>
          <w:szCs w:val="22"/>
          <w:u w:val="single"/>
          <w:lang w:eastAsia="es-MX"/>
        </w:rPr>
        <w:t xml:space="preserve">Se determine </w:t>
      </w:r>
      <w:r w:rsidRPr="005027A2">
        <w:rPr>
          <w:rFonts w:ascii="Palatino Linotype" w:hAnsi="Palatino Linotype" w:cs="Arial"/>
          <w:b/>
          <w:bCs/>
          <w:i/>
          <w:noProof/>
          <w:sz w:val="22"/>
          <w:szCs w:val="22"/>
          <w:u w:val="single"/>
        </w:rPr>
        <w:t>mediante</w:t>
      </w:r>
      <w:r w:rsidRPr="005027A2">
        <w:rPr>
          <w:rFonts w:ascii="Palatino Linotype" w:hAnsi="Palatino Linotype" w:cs="Arial"/>
          <w:b/>
          <w:i/>
          <w:sz w:val="22"/>
          <w:szCs w:val="22"/>
          <w:u w:val="single"/>
          <w:lang w:eastAsia="es-MX"/>
        </w:rPr>
        <w:t xml:space="preserve"> resolución de autoridad competente</w:t>
      </w:r>
      <w:r w:rsidRPr="005027A2">
        <w:rPr>
          <w:rFonts w:ascii="Palatino Linotype" w:hAnsi="Palatino Linotype" w:cs="Arial"/>
          <w:i/>
          <w:sz w:val="22"/>
          <w:szCs w:val="22"/>
          <w:lang w:eastAsia="es-MX"/>
        </w:rPr>
        <w:t>, o</w:t>
      </w:r>
    </w:p>
    <w:p w:rsidR="005027A2" w:rsidRPr="005027A2"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5027A2">
        <w:rPr>
          <w:rFonts w:ascii="Palatino Linotype" w:hAnsi="Palatino Linotype" w:cs="Arial"/>
          <w:b/>
          <w:i/>
          <w:sz w:val="22"/>
          <w:szCs w:val="22"/>
          <w:lang w:eastAsia="es-MX"/>
        </w:rPr>
        <w:t>III.</w:t>
      </w:r>
      <w:r w:rsidRPr="005027A2">
        <w:rPr>
          <w:rFonts w:ascii="Palatino Linotype" w:hAnsi="Palatino Linotype" w:cs="Arial"/>
          <w:i/>
          <w:sz w:val="22"/>
          <w:szCs w:val="22"/>
          <w:lang w:eastAsia="es-MX"/>
        </w:rPr>
        <w:t xml:space="preserve"> Se generen </w:t>
      </w:r>
      <w:r w:rsidRPr="005027A2">
        <w:rPr>
          <w:rFonts w:ascii="Palatino Linotype" w:hAnsi="Palatino Linotype" w:cs="Arial"/>
          <w:bCs/>
          <w:i/>
          <w:noProof/>
          <w:sz w:val="22"/>
          <w:szCs w:val="22"/>
        </w:rPr>
        <w:t>versiones</w:t>
      </w:r>
      <w:r w:rsidRPr="005027A2">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5027A2" w:rsidRPr="005027A2"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5027A2">
        <w:rPr>
          <w:rFonts w:ascii="Palatino Linotype" w:hAnsi="Palatino Linotype" w:cs="Arial"/>
          <w:i/>
          <w:sz w:val="22"/>
          <w:szCs w:val="22"/>
          <w:lang w:eastAsia="es-MX"/>
        </w:rPr>
        <w:t xml:space="preserve">Los titulares de las áreas deberán revisar la clasificación al momento de la recepción de una solicitud de </w:t>
      </w:r>
      <w:r w:rsidRPr="005027A2">
        <w:rPr>
          <w:rFonts w:ascii="Palatino Linotype" w:hAnsi="Palatino Linotype" w:cs="Arial"/>
          <w:bCs/>
          <w:i/>
          <w:noProof/>
          <w:sz w:val="22"/>
          <w:szCs w:val="22"/>
        </w:rPr>
        <w:t>acceso</w:t>
      </w:r>
      <w:r w:rsidRPr="005027A2">
        <w:rPr>
          <w:rFonts w:ascii="Palatino Linotype" w:hAnsi="Palatino Linotype" w:cs="Arial"/>
          <w:i/>
          <w:sz w:val="22"/>
          <w:szCs w:val="22"/>
          <w:lang w:eastAsia="es-MX"/>
        </w:rPr>
        <w:t xml:space="preserve"> a la información, para verificar si encuadra en una causal de reserva o de confidencialidad.</w:t>
      </w:r>
    </w:p>
    <w:p w:rsidR="005027A2" w:rsidRPr="005027A2"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5027A2">
        <w:rPr>
          <w:rFonts w:ascii="Palatino Linotype" w:hAnsi="Palatino Linotype" w:cs="Arial"/>
          <w:b/>
          <w:i/>
          <w:sz w:val="22"/>
          <w:szCs w:val="22"/>
          <w:lang w:eastAsia="es-MX"/>
        </w:rPr>
        <w:t>Octavo.</w:t>
      </w:r>
      <w:r w:rsidRPr="005027A2">
        <w:rPr>
          <w:rFonts w:ascii="Palatino Linotype" w:hAnsi="Palatino Linotype" w:cs="Arial"/>
          <w:i/>
          <w:sz w:val="22"/>
          <w:szCs w:val="22"/>
          <w:lang w:eastAsia="es-MX"/>
        </w:rPr>
        <w:t xml:space="preserve"> </w:t>
      </w:r>
      <w:r w:rsidRPr="005027A2">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5027A2">
        <w:rPr>
          <w:rFonts w:ascii="Palatino Linotype" w:hAnsi="Palatino Linotype" w:cs="Arial"/>
          <w:b/>
          <w:bCs/>
          <w:i/>
          <w:noProof/>
          <w:sz w:val="22"/>
          <w:szCs w:val="22"/>
          <w:u w:val="single"/>
        </w:rPr>
        <w:t>expresamente</w:t>
      </w:r>
      <w:r w:rsidRPr="005027A2">
        <w:rPr>
          <w:rFonts w:ascii="Palatino Linotype" w:hAnsi="Palatino Linotype" w:cs="Arial"/>
          <w:b/>
          <w:i/>
          <w:sz w:val="22"/>
          <w:szCs w:val="22"/>
          <w:u w:val="single"/>
          <w:lang w:eastAsia="es-MX"/>
        </w:rPr>
        <w:t xml:space="preserve"> le otorga el carácter de</w:t>
      </w:r>
      <w:r w:rsidRPr="005027A2">
        <w:rPr>
          <w:rFonts w:ascii="Palatino Linotype" w:hAnsi="Palatino Linotype" w:cs="Arial"/>
          <w:i/>
          <w:sz w:val="22"/>
          <w:szCs w:val="22"/>
          <w:lang w:eastAsia="es-MX"/>
        </w:rPr>
        <w:t xml:space="preserve"> reservada o </w:t>
      </w:r>
      <w:r w:rsidRPr="005027A2">
        <w:rPr>
          <w:rFonts w:ascii="Palatino Linotype" w:hAnsi="Palatino Linotype" w:cs="Arial"/>
          <w:b/>
          <w:i/>
          <w:sz w:val="22"/>
          <w:szCs w:val="22"/>
          <w:u w:val="single"/>
          <w:lang w:eastAsia="es-MX"/>
        </w:rPr>
        <w:t>confidencial</w:t>
      </w:r>
      <w:r w:rsidRPr="005027A2">
        <w:rPr>
          <w:rFonts w:ascii="Palatino Linotype" w:hAnsi="Palatino Linotype" w:cs="Arial"/>
          <w:i/>
          <w:sz w:val="22"/>
          <w:szCs w:val="22"/>
          <w:lang w:eastAsia="es-MX"/>
        </w:rPr>
        <w:t>.</w:t>
      </w:r>
    </w:p>
    <w:p w:rsidR="005027A2" w:rsidRPr="005027A2" w:rsidRDefault="005027A2" w:rsidP="005027A2">
      <w:pPr>
        <w:autoSpaceDE w:val="0"/>
        <w:autoSpaceDN w:val="0"/>
        <w:adjustRightInd w:val="0"/>
        <w:ind w:left="709" w:right="709"/>
        <w:jc w:val="both"/>
        <w:rPr>
          <w:rFonts w:ascii="Palatino Linotype" w:hAnsi="Palatino Linotype" w:cs="Arial"/>
          <w:bCs/>
          <w:i/>
          <w:noProof/>
          <w:sz w:val="22"/>
          <w:szCs w:val="22"/>
        </w:rPr>
      </w:pPr>
      <w:r w:rsidRPr="005027A2">
        <w:rPr>
          <w:rFonts w:ascii="Palatino Linotype" w:hAnsi="Palatino Linotype" w:cs="Arial"/>
          <w:b/>
          <w:i/>
          <w:sz w:val="22"/>
          <w:szCs w:val="22"/>
          <w:u w:val="single"/>
          <w:lang w:eastAsia="es-MX"/>
        </w:rPr>
        <w:lastRenderedPageBreak/>
        <w:t xml:space="preserve">Para </w:t>
      </w:r>
      <w:r w:rsidRPr="005027A2">
        <w:rPr>
          <w:rFonts w:ascii="Palatino Linotype" w:hAnsi="Palatino Linotype" w:cs="Arial"/>
          <w:b/>
          <w:bCs/>
          <w:i/>
          <w:noProof/>
          <w:sz w:val="22"/>
          <w:szCs w:val="22"/>
          <w:u w:val="single"/>
        </w:rPr>
        <w:t xml:space="preserve">motivar la clasificación se deberán señalar las razones o circunstancias especiales que lo </w:t>
      </w:r>
      <w:r w:rsidRPr="005027A2">
        <w:rPr>
          <w:rFonts w:ascii="Palatino Linotype" w:hAnsi="Palatino Linotype" w:cs="Arial"/>
          <w:b/>
          <w:i/>
          <w:sz w:val="22"/>
          <w:szCs w:val="22"/>
          <w:u w:val="single"/>
          <w:lang w:eastAsia="es-MX"/>
        </w:rPr>
        <w:t>llevaron</w:t>
      </w:r>
      <w:r w:rsidRPr="005027A2">
        <w:rPr>
          <w:rFonts w:ascii="Palatino Linotype" w:hAnsi="Palatino Linotype" w:cs="Arial"/>
          <w:b/>
          <w:bCs/>
          <w:i/>
          <w:noProof/>
          <w:sz w:val="22"/>
          <w:szCs w:val="22"/>
          <w:u w:val="single"/>
        </w:rPr>
        <w:t xml:space="preserve"> a concluir que el caso particular se ajusta al supuesto previsto por la norma legal invocada </w:t>
      </w:r>
      <w:r w:rsidRPr="005027A2">
        <w:rPr>
          <w:rFonts w:ascii="Palatino Linotype" w:hAnsi="Palatino Linotype" w:cs="Arial"/>
          <w:bCs/>
          <w:i/>
          <w:noProof/>
          <w:sz w:val="22"/>
          <w:szCs w:val="22"/>
        </w:rPr>
        <w:t>como fundamento.</w:t>
      </w:r>
    </w:p>
    <w:p w:rsidR="005027A2" w:rsidRPr="005027A2" w:rsidRDefault="005027A2" w:rsidP="005027A2">
      <w:pPr>
        <w:autoSpaceDE w:val="0"/>
        <w:autoSpaceDN w:val="0"/>
        <w:adjustRightInd w:val="0"/>
        <w:ind w:left="709" w:right="709"/>
        <w:jc w:val="both"/>
        <w:rPr>
          <w:rFonts w:ascii="Palatino Linotype" w:hAnsi="Palatino Linotype" w:cs="Arial"/>
          <w:bCs/>
          <w:i/>
          <w:noProof/>
          <w:sz w:val="22"/>
          <w:szCs w:val="22"/>
        </w:rPr>
      </w:pPr>
      <w:r w:rsidRPr="005027A2">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5027A2">
        <w:rPr>
          <w:rFonts w:ascii="Palatino Linotype" w:hAnsi="Palatino Linotype" w:cs="Arial"/>
          <w:i/>
          <w:sz w:val="22"/>
          <w:szCs w:val="22"/>
          <w:lang w:eastAsia="es-MX"/>
        </w:rPr>
        <w:t>de</w:t>
      </w:r>
      <w:r w:rsidRPr="005027A2">
        <w:rPr>
          <w:rFonts w:ascii="Palatino Linotype" w:hAnsi="Palatino Linotype" w:cs="Arial"/>
          <w:bCs/>
          <w:i/>
          <w:noProof/>
          <w:sz w:val="22"/>
          <w:szCs w:val="22"/>
        </w:rPr>
        <w:t xml:space="preserve"> </w:t>
      </w:r>
      <w:r w:rsidRPr="005027A2">
        <w:rPr>
          <w:rFonts w:ascii="Palatino Linotype" w:hAnsi="Palatino Linotype" w:cs="Arial"/>
          <w:i/>
          <w:sz w:val="22"/>
          <w:szCs w:val="22"/>
          <w:lang w:eastAsia="es-MX"/>
        </w:rPr>
        <w:t>reserva</w:t>
      </w:r>
      <w:r w:rsidRPr="005027A2">
        <w:rPr>
          <w:rFonts w:ascii="Palatino Linotype" w:hAnsi="Palatino Linotype" w:cs="Arial"/>
          <w:bCs/>
          <w:i/>
          <w:noProof/>
          <w:sz w:val="22"/>
          <w:szCs w:val="22"/>
        </w:rPr>
        <w:t>.</w:t>
      </w:r>
    </w:p>
    <w:p w:rsidR="005027A2" w:rsidRPr="005027A2" w:rsidRDefault="005027A2" w:rsidP="005027A2">
      <w:pPr>
        <w:autoSpaceDE w:val="0"/>
        <w:autoSpaceDN w:val="0"/>
        <w:adjustRightInd w:val="0"/>
        <w:ind w:left="709" w:right="709"/>
        <w:jc w:val="both"/>
        <w:rPr>
          <w:rFonts w:ascii="Palatino Linotype" w:hAnsi="Palatino Linotype" w:cs="Arial"/>
          <w:bCs/>
          <w:i/>
          <w:noProof/>
          <w:sz w:val="22"/>
          <w:szCs w:val="22"/>
        </w:rPr>
      </w:pPr>
      <w:r w:rsidRPr="005027A2">
        <w:rPr>
          <w:rFonts w:ascii="Palatino Linotype" w:hAnsi="Palatino Linotype" w:cs="Arial"/>
          <w:i/>
          <w:sz w:val="22"/>
          <w:szCs w:val="22"/>
          <w:lang w:eastAsia="es-MX"/>
        </w:rPr>
        <w:t>Tratándose</w:t>
      </w:r>
      <w:r w:rsidRPr="005027A2">
        <w:rPr>
          <w:rFonts w:ascii="Palatino Linotype" w:hAnsi="Palatino Linotype" w:cs="Arial"/>
          <w:bCs/>
          <w:i/>
          <w:noProof/>
          <w:sz w:val="22"/>
          <w:szCs w:val="22"/>
        </w:rPr>
        <w:t xml:space="preserve"> de información clasificada como confidencial respecto de la cual se haya </w:t>
      </w:r>
      <w:r w:rsidRPr="005027A2">
        <w:rPr>
          <w:rFonts w:ascii="Palatino Linotype" w:hAnsi="Palatino Linotype" w:cs="Arial"/>
          <w:i/>
          <w:sz w:val="22"/>
          <w:szCs w:val="22"/>
          <w:lang w:eastAsia="es-MX"/>
        </w:rPr>
        <w:t>determinado</w:t>
      </w:r>
      <w:r w:rsidRPr="005027A2">
        <w:rPr>
          <w:rFonts w:ascii="Palatino Linotype" w:hAnsi="Palatino Linotype" w:cs="Arial"/>
          <w:bCs/>
          <w:i/>
          <w:noProof/>
          <w:sz w:val="22"/>
          <w:szCs w:val="22"/>
        </w:rPr>
        <w:t xml:space="preserve"> </w:t>
      </w:r>
      <w:r w:rsidRPr="005027A2">
        <w:rPr>
          <w:rFonts w:ascii="Palatino Linotype" w:hAnsi="Palatino Linotype" w:cs="Arial"/>
          <w:i/>
          <w:sz w:val="22"/>
          <w:szCs w:val="22"/>
          <w:lang w:eastAsia="es-MX"/>
        </w:rPr>
        <w:t>su</w:t>
      </w:r>
      <w:r w:rsidRPr="005027A2">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5027A2" w:rsidRPr="005027A2"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5027A2">
        <w:rPr>
          <w:rFonts w:ascii="Palatino Linotype" w:hAnsi="Palatino Linotype" w:cs="Arial"/>
          <w:bCs/>
          <w:i/>
          <w:noProof/>
          <w:sz w:val="22"/>
          <w:szCs w:val="22"/>
        </w:rPr>
        <w:t>Los documentos contenidos</w:t>
      </w:r>
      <w:r w:rsidRPr="005027A2">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5027A2" w:rsidRPr="005027A2"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5027A2">
        <w:rPr>
          <w:rFonts w:ascii="Palatino Linotype" w:hAnsi="Palatino Linotype" w:cs="Arial"/>
          <w:b/>
          <w:i/>
          <w:sz w:val="22"/>
          <w:szCs w:val="22"/>
          <w:lang w:eastAsia="es-MX"/>
        </w:rPr>
        <w:t>Décimo.</w:t>
      </w:r>
      <w:r w:rsidRPr="005027A2">
        <w:rPr>
          <w:rFonts w:ascii="Palatino Linotype" w:hAnsi="Palatino Linotype" w:cs="Arial"/>
          <w:i/>
          <w:sz w:val="22"/>
          <w:szCs w:val="22"/>
          <w:lang w:eastAsia="es-MX"/>
        </w:rPr>
        <w:t xml:space="preserve"> </w:t>
      </w:r>
      <w:r w:rsidRPr="005027A2">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5027A2">
        <w:rPr>
          <w:rFonts w:ascii="Palatino Linotype" w:hAnsi="Palatino Linotype" w:cs="Arial"/>
          <w:b/>
          <w:i/>
          <w:sz w:val="22"/>
          <w:szCs w:val="22"/>
          <w:u w:val="single"/>
        </w:rPr>
        <w:t>documentos</w:t>
      </w:r>
      <w:r w:rsidRPr="005027A2">
        <w:rPr>
          <w:rFonts w:ascii="Palatino Linotype" w:hAnsi="Palatino Linotype" w:cs="Arial"/>
          <w:b/>
          <w:i/>
          <w:sz w:val="22"/>
          <w:szCs w:val="22"/>
          <w:u w:val="single"/>
          <w:lang w:eastAsia="es-MX"/>
        </w:rPr>
        <w:t xml:space="preserve"> clasificados</w:t>
      </w:r>
      <w:r w:rsidRPr="005027A2">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5027A2" w:rsidRPr="005027A2"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5027A2">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5027A2">
        <w:rPr>
          <w:rFonts w:ascii="Palatino Linotype" w:hAnsi="Palatino Linotype" w:cs="Arial"/>
          <w:i/>
          <w:sz w:val="22"/>
          <w:szCs w:val="22"/>
        </w:rPr>
        <w:t>que</w:t>
      </w:r>
      <w:r w:rsidRPr="005027A2">
        <w:rPr>
          <w:rFonts w:ascii="Palatino Linotype" w:hAnsi="Palatino Linotype" w:cs="Arial"/>
          <w:i/>
          <w:sz w:val="22"/>
          <w:szCs w:val="22"/>
          <w:lang w:eastAsia="es-MX"/>
        </w:rPr>
        <w:t xml:space="preserve"> rija la actuación del sujeto obligado.</w:t>
      </w:r>
    </w:p>
    <w:p w:rsidR="005027A2" w:rsidRPr="005027A2"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5027A2">
        <w:rPr>
          <w:rFonts w:ascii="Palatino Linotype" w:hAnsi="Palatino Linotype" w:cs="Arial"/>
          <w:b/>
          <w:i/>
          <w:sz w:val="22"/>
          <w:szCs w:val="22"/>
          <w:lang w:eastAsia="es-MX"/>
        </w:rPr>
        <w:t>Décimo primero.</w:t>
      </w:r>
      <w:r w:rsidRPr="005027A2">
        <w:rPr>
          <w:rFonts w:ascii="Palatino Linotype" w:hAnsi="Palatino Linotype" w:cs="Arial"/>
          <w:i/>
          <w:sz w:val="22"/>
          <w:szCs w:val="22"/>
          <w:lang w:eastAsia="es-MX"/>
        </w:rPr>
        <w:t xml:space="preserve"> </w:t>
      </w:r>
      <w:r w:rsidRPr="005027A2">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5027A2">
        <w:rPr>
          <w:rFonts w:ascii="Palatino Linotype" w:hAnsi="Palatino Linotype" w:cs="Arial"/>
          <w:i/>
          <w:sz w:val="22"/>
          <w:szCs w:val="22"/>
          <w:lang w:eastAsia="es-MX"/>
        </w:rPr>
        <w:t xml:space="preserve"> de conformidad con lo dispuesto en el Capítulo VIII de los presentes lineamientos.</w:t>
      </w:r>
    </w:p>
    <w:p w:rsidR="005027A2" w:rsidRPr="005027A2"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5027A2">
        <w:rPr>
          <w:rFonts w:ascii="Palatino Linotype" w:hAnsi="Palatino Linotype" w:cs="Arial"/>
          <w:i/>
          <w:sz w:val="22"/>
          <w:szCs w:val="22"/>
          <w:lang w:eastAsia="es-MX"/>
        </w:rPr>
        <w:t>[…]</w:t>
      </w:r>
    </w:p>
    <w:p w:rsidR="005027A2" w:rsidRPr="005027A2" w:rsidRDefault="005027A2" w:rsidP="005027A2">
      <w:pPr>
        <w:ind w:left="709" w:right="709"/>
        <w:jc w:val="center"/>
        <w:rPr>
          <w:rFonts w:ascii="Palatino Linotype" w:hAnsi="Palatino Linotype" w:cs="Arial"/>
          <w:b/>
          <w:i/>
          <w:sz w:val="22"/>
          <w:szCs w:val="22"/>
          <w:lang w:eastAsia="es-MX"/>
        </w:rPr>
      </w:pPr>
      <w:r w:rsidRPr="005027A2">
        <w:rPr>
          <w:rFonts w:ascii="Palatino Linotype" w:hAnsi="Palatino Linotype" w:cs="Arial"/>
          <w:b/>
          <w:i/>
          <w:sz w:val="22"/>
          <w:szCs w:val="22"/>
          <w:lang w:eastAsia="es-MX"/>
        </w:rPr>
        <w:t>CAPÍTULO VIII</w:t>
      </w:r>
    </w:p>
    <w:p w:rsidR="005027A2" w:rsidRPr="005027A2" w:rsidRDefault="005027A2" w:rsidP="005027A2">
      <w:pPr>
        <w:ind w:left="709" w:right="709"/>
        <w:jc w:val="center"/>
        <w:rPr>
          <w:rFonts w:ascii="Palatino Linotype" w:hAnsi="Palatino Linotype" w:cs="Arial"/>
          <w:b/>
          <w:i/>
          <w:sz w:val="22"/>
          <w:szCs w:val="22"/>
          <w:lang w:eastAsia="es-MX"/>
        </w:rPr>
      </w:pPr>
      <w:r w:rsidRPr="005027A2">
        <w:rPr>
          <w:rFonts w:ascii="Palatino Linotype" w:hAnsi="Palatino Linotype" w:cs="Arial"/>
          <w:b/>
          <w:i/>
          <w:sz w:val="22"/>
          <w:szCs w:val="22"/>
          <w:lang w:eastAsia="es-MX"/>
        </w:rPr>
        <w:t>DE LA LEYENDA DE CLASIFICACIÓN</w:t>
      </w:r>
    </w:p>
    <w:p w:rsidR="005027A2" w:rsidRPr="005027A2" w:rsidRDefault="005027A2" w:rsidP="005027A2">
      <w:pPr>
        <w:ind w:left="709" w:right="709"/>
        <w:jc w:val="both"/>
        <w:rPr>
          <w:rFonts w:ascii="Palatino Linotype" w:hAnsi="Palatino Linotype" w:cs="Arial"/>
          <w:i/>
          <w:sz w:val="22"/>
          <w:szCs w:val="22"/>
          <w:lang w:eastAsia="es-MX"/>
        </w:rPr>
      </w:pPr>
      <w:r w:rsidRPr="005027A2">
        <w:rPr>
          <w:rFonts w:ascii="Palatino Linotype" w:hAnsi="Palatino Linotype" w:cs="Arial"/>
          <w:b/>
          <w:i/>
          <w:sz w:val="22"/>
          <w:szCs w:val="22"/>
          <w:lang w:eastAsia="es-MX"/>
        </w:rPr>
        <w:t xml:space="preserve">Quincuagésimo. </w:t>
      </w:r>
      <w:r w:rsidRPr="005027A2">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5027A2">
        <w:rPr>
          <w:rFonts w:ascii="Palatino Linotype" w:hAnsi="Palatino Linotype" w:cs="Arial"/>
          <w:i/>
          <w:sz w:val="22"/>
          <w:szCs w:val="22"/>
          <w:lang w:eastAsia="es-MX"/>
        </w:rPr>
        <w:t xml:space="preserve"> para señalar la clasificación de documentos o expedientes, sin perjuicio de que establezcan los propios.</w:t>
      </w:r>
    </w:p>
    <w:p w:rsidR="005027A2" w:rsidRPr="005027A2" w:rsidRDefault="005027A2" w:rsidP="005027A2">
      <w:pPr>
        <w:ind w:left="709" w:right="709"/>
        <w:jc w:val="both"/>
        <w:rPr>
          <w:rFonts w:ascii="Palatino Linotype" w:hAnsi="Palatino Linotype" w:cs="Arial"/>
          <w:i/>
          <w:sz w:val="22"/>
          <w:szCs w:val="22"/>
          <w:lang w:eastAsia="es-MX"/>
        </w:rPr>
      </w:pPr>
      <w:r w:rsidRPr="005027A2">
        <w:rPr>
          <w:rFonts w:ascii="Palatino Linotype" w:hAnsi="Palatino Linotype" w:cs="Arial"/>
          <w:i/>
          <w:sz w:val="22"/>
          <w:szCs w:val="22"/>
          <w:lang w:eastAsia="es-MX"/>
        </w:rPr>
        <w:t>[…]</w:t>
      </w:r>
    </w:p>
    <w:p w:rsidR="005027A2" w:rsidRPr="005027A2" w:rsidRDefault="005027A2" w:rsidP="005027A2">
      <w:pPr>
        <w:ind w:left="709" w:right="709"/>
        <w:jc w:val="both"/>
        <w:rPr>
          <w:rFonts w:ascii="Palatino Linotype" w:hAnsi="Palatino Linotype" w:cs="Arial"/>
          <w:i/>
          <w:sz w:val="22"/>
          <w:szCs w:val="22"/>
          <w:lang w:eastAsia="es-MX"/>
        </w:rPr>
      </w:pPr>
      <w:r w:rsidRPr="005027A2">
        <w:rPr>
          <w:rFonts w:ascii="Palatino Linotype" w:hAnsi="Palatino Linotype" w:cs="Arial"/>
          <w:b/>
          <w:i/>
          <w:sz w:val="22"/>
          <w:szCs w:val="22"/>
          <w:lang w:eastAsia="es-MX"/>
        </w:rPr>
        <w:t xml:space="preserve">Quincuagésimo tercero. </w:t>
      </w:r>
      <w:r w:rsidRPr="005027A2">
        <w:rPr>
          <w:rFonts w:ascii="Palatino Linotype" w:hAnsi="Palatino Linotype" w:cs="Arial"/>
          <w:b/>
          <w:i/>
          <w:sz w:val="22"/>
          <w:szCs w:val="22"/>
          <w:u w:val="single"/>
          <w:lang w:eastAsia="es-MX"/>
        </w:rPr>
        <w:t>El formato para señalar la clasificación parcial de un documento</w:t>
      </w:r>
      <w:r w:rsidRPr="005027A2">
        <w:rPr>
          <w:rFonts w:ascii="Palatino Linotype" w:hAnsi="Palatino Linotype" w:cs="Arial"/>
          <w:i/>
          <w:sz w:val="22"/>
          <w:szCs w:val="22"/>
          <w:lang w:eastAsia="es-MX"/>
        </w:rPr>
        <w:t>, es el siguiente:</w:t>
      </w:r>
    </w:p>
    <w:tbl>
      <w:tblPr>
        <w:tblStyle w:val="Tablaconcuadrcula11"/>
        <w:tblW w:w="0" w:type="auto"/>
        <w:jc w:val="center"/>
        <w:tblLook w:val="04A0" w:firstRow="1" w:lastRow="0" w:firstColumn="1" w:lastColumn="0" w:noHBand="0" w:noVBand="1"/>
      </w:tblPr>
      <w:tblGrid>
        <w:gridCol w:w="1129"/>
        <w:gridCol w:w="1990"/>
        <w:gridCol w:w="4531"/>
      </w:tblGrid>
      <w:tr w:rsidR="005027A2" w:rsidRPr="005027A2" w:rsidTr="0040007E">
        <w:trPr>
          <w:jc w:val="center"/>
        </w:trPr>
        <w:tc>
          <w:tcPr>
            <w:tcW w:w="1129" w:type="dxa"/>
            <w:tcBorders>
              <w:top w:val="nil"/>
              <w:left w:val="nil"/>
              <w:bottom w:val="single" w:sz="4" w:space="0" w:color="auto"/>
              <w:right w:val="single" w:sz="4" w:space="0" w:color="auto"/>
            </w:tcBorders>
          </w:tcPr>
          <w:p w:rsidR="005027A2" w:rsidRPr="005027A2" w:rsidRDefault="005027A2" w:rsidP="005027A2">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5027A2" w:rsidRPr="005027A2" w:rsidRDefault="005027A2" w:rsidP="005027A2">
            <w:pPr>
              <w:jc w:val="center"/>
              <w:rPr>
                <w:rFonts w:ascii="Palatino Linotype" w:hAnsi="Palatino Linotype"/>
                <w:b/>
                <w:i/>
              </w:rPr>
            </w:pPr>
            <w:r w:rsidRPr="005027A2">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5027A2" w:rsidRPr="005027A2" w:rsidRDefault="005027A2" w:rsidP="005027A2">
            <w:pPr>
              <w:jc w:val="center"/>
              <w:rPr>
                <w:rFonts w:ascii="Palatino Linotype" w:hAnsi="Palatino Linotype"/>
                <w:b/>
                <w:i/>
              </w:rPr>
            </w:pPr>
            <w:r w:rsidRPr="005027A2">
              <w:rPr>
                <w:rFonts w:ascii="Palatino Linotype" w:hAnsi="Palatino Linotype"/>
                <w:b/>
                <w:i/>
              </w:rPr>
              <w:t>Dónde:</w:t>
            </w:r>
          </w:p>
        </w:tc>
      </w:tr>
      <w:tr w:rsidR="005027A2" w:rsidRPr="005027A2" w:rsidTr="0040007E">
        <w:trPr>
          <w:jc w:val="center"/>
        </w:trPr>
        <w:tc>
          <w:tcPr>
            <w:tcW w:w="1129" w:type="dxa"/>
            <w:vMerge w:val="restart"/>
            <w:tcBorders>
              <w:top w:val="single" w:sz="4" w:space="0" w:color="auto"/>
            </w:tcBorders>
            <w:vAlign w:val="center"/>
          </w:tcPr>
          <w:p w:rsidR="005027A2" w:rsidRPr="005027A2" w:rsidRDefault="005027A2" w:rsidP="005027A2">
            <w:pPr>
              <w:jc w:val="center"/>
              <w:rPr>
                <w:rFonts w:ascii="Palatino Linotype" w:hAnsi="Palatino Linotype" w:cs="Arial"/>
                <w:b/>
                <w:i/>
                <w:lang w:eastAsia="es-MX"/>
              </w:rPr>
            </w:pPr>
            <w:r w:rsidRPr="005027A2">
              <w:rPr>
                <w:rFonts w:ascii="Palatino Linotype" w:hAnsi="Palatino Linotype" w:cs="Arial"/>
                <w:b/>
                <w:i/>
                <w:lang w:eastAsia="es-MX"/>
              </w:rPr>
              <w:t xml:space="preserve">Sello oficial o logotipo del </w:t>
            </w:r>
            <w:r w:rsidRPr="005027A2">
              <w:rPr>
                <w:rFonts w:ascii="Palatino Linotype" w:hAnsi="Palatino Linotype" w:cs="Arial"/>
                <w:b/>
                <w:i/>
                <w:lang w:eastAsia="es-MX"/>
              </w:rPr>
              <w:lastRenderedPageBreak/>
              <w:t>sujeto obligado</w:t>
            </w:r>
          </w:p>
        </w:tc>
        <w:tc>
          <w:tcPr>
            <w:tcW w:w="1990" w:type="dxa"/>
            <w:tcBorders>
              <w:top w:val="single" w:sz="4" w:space="0" w:color="auto"/>
            </w:tcBorders>
          </w:tcPr>
          <w:p w:rsidR="005027A2" w:rsidRPr="005027A2" w:rsidRDefault="005027A2" w:rsidP="005027A2">
            <w:pPr>
              <w:jc w:val="center"/>
              <w:rPr>
                <w:rFonts w:ascii="Palatino Linotype" w:hAnsi="Palatino Linotype" w:cs="Arial"/>
                <w:i/>
                <w:lang w:eastAsia="es-MX"/>
              </w:rPr>
            </w:pPr>
            <w:r w:rsidRPr="005027A2">
              <w:rPr>
                <w:rFonts w:ascii="Palatino Linotype" w:hAnsi="Palatino Linotype" w:cs="Arial"/>
                <w:i/>
                <w:lang w:eastAsia="es-MX"/>
              </w:rPr>
              <w:lastRenderedPageBreak/>
              <w:t>Fecha de clasificación</w:t>
            </w:r>
          </w:p>
        </w:tc>
        <w:tc>
          <w:tcPr>
            <w:tcW w:w="4531" w:type="dxa"/>
            <w:tcBorders>
              <w:top w:val="single" w:sz="4" w:space="0" w:color="auto"/>
            </w:tcBorders>
          </w:tcPr>
          <w:p w:rsidR="005027A2" w:rsidRPr="005027A2" w:rsidRDefault="005027A2" w:rsidP="005027A2">
            <w:pPr>
              <w:jc w:val="both"/>
              <w:rPr>
                <w:rFonts w:ascii="Palatino Linotype" w:hAnsi="Palatino Linotype" w:cs="Arial"/>
                <w:i/>
                <w:lang w:eastAsia="es-MX"/>
              </w:rPr>
            </w:pPr>
            <w:r w:rsidRPr="005027A2">
              <w:rPr>
                <w:rFonts w:ascii="Palatino Linotype" w:hAnsi="Palatino Linotype" w:cs="Arial"/>
                <w:i/>
                <w:lang w:eastAsia="es-MX"/>
              </w:rPr>
              <w:t>Se anotará la fecha en la que el Comité de Transparencia confirmó la clasificación del documento, en su caso.</w:t>
            </w:r>
          </w:p>
        </w:tc>
      </w:tr>
      <w:tr w:rsidR="005027A2" w:rsidRPr="005027A2" w:rsidTr="0040007E">
        <w:trPr>
          <w:jc w:val="center"/>
        </w:trPr>
        <w:tc>
          <w:tcPr>
            <w:tcW w:w="1129" w:type="dxa"/>
            <w:vMerge/>
          </w:tcPr>
          <w:p w:rsidR="005027A2" w:rsidRPr="005027A2" w:rsidRDefault="005027A2" w:rsidP="005027A2">
            <w:pPr>
              <w:jc w:val="both"/>
              <w:rPr>
                <w:rFonts w:ascii="Palatino Linotype" w:hAnsi="Palatino Linotype" w:cs="Arial"/>
                <w:i/>
                <w:lang w:eastAsia="es-MX"/>
              </w:rPr>
            </w:pPr>
          </w:p>
        </w:tc>
        <w:tc>
          <w:tcPr>
            <w:tcW w:w="1990" w:type="dxa"/>
          </w:tcPr>
          <w:p w:rsidR="005027A2" w:rsidRPr="005027A2" w:rsidRDefault="005027A2" w:rsidP="005027A2">
            <w:pPr>
              <w:jc w:val="center"/>
              <w:rPr>
                <w:rFonts w:ascii="Palatino Linotype" w:hAnsi="Palatino Linotype" w:cs="Arial"/>
                <w:i/>
                <w:lang w:eastAsia="es-MX"/>
              </w:rPr>
            </w:pPr>
            <w:r w:rsidRPr="005027A2">
              <w:rPr>
                <w:rFonts w:ascii="Palatino Linotype" w:hAnsi="Palatino Linotype" w:cs="Arial"/>
                <w:i/>
                <w:lang w:eastAsia="es-MX"/>
              </w:rPr>
              <w:t>Área</w:t>
            </w:r>
          </w:p>
        </w:tc>
        <w:tc>
          <w:tcPr>
            <w:tcW w:w="4531" w:type="dxa"/>
          </w:tcPr>
          <w:p w:rsidR="005027A2" w:rsidRPr="005027A2" w:rsidRDefault="005027A2" w:rsidP="005027A2">
            <w:pPr>
              <w:jc w:val="both"/>
              <w:rPr>
                <w:rFonts w:ascii="Palatino Linotype" w:hAnsi="Palatino Linotype" w:cs="Arial"/>
                <w:i/>
                <w:lang w:eastAsia="es-MX"/>
              </w:rPr>
            </w:pPr>
            <w:r w:rsidRPr="005027A2">
              <w:rPr>
                <w:rFonts w:ascii="Palatino Linotype" w:hAnsi="Palatino Linotype" w:cs="Arial"/>
                <w:i/>
                <w:lang w:eastAsia="es-MX"/>
              </w:rPr>
              <w:t>Se señalará el nombre del área del cual es titular quien clasifica.</w:t>
            </w:r>
          </w:p>
        </w:tc>
      </w:tr>
      <w:tr w:rsidR="005027A2" w:rsidRPr="005027A2" w:rsidTr="0040007E">
        <w:trPr>
          <w:jc w:val="center"/>
        </w:trPr>
        <w:tc>
          <w:tcPr>
            <w:tcW w:w="1129" w:type="dxa"/>
            <w:vMerge/>
          </w:tcPr>
          <w:p w:rsidR="005027A2" w:rsidRPr="005027A2" w:rsidRDefault="005027A2" w:rsidP="005027A2">
            <w:pPr>
              <w:jc w:val="both"/>
              <w:rPr>
                <w:rFonts w:ascii="Palatino Linotype" w:hAnsi="Palatino Linotype" w:cs="Arial"/>
                <w:i/>
                <w:lang w:eastAsia="es-MX"/>
              </w:rPr>
            </w:pPr>
          </w:p>
        </w:tc>
        <w:tc>
          <w:tcPr>
            <w:tcW w:w="1990" w:type="dxa"/>
          </w:tcPr>
          <w:p w:rsidR="005027A2" w:rsidRPr="005027A2" w:rsidRDefault="005027A2" w:rsidP="005027A2">
            <w:pPr>
              <w:jc w:val="center"/>
              <w:rPr>
                <w:rFonts w:ascii="Palatino Linotype" w:hAnsi="Palatino Linotype" w:cs="Arial"/>
                <w:i/>
                <w:lang w:eastAsia="es-MX"/>
              </w:rPr>
            </w:pPr>
            <w:r w:rsidRPr="005027A2">
              <w:rPr>
                <w:rFonts w:ascii="Palatino Linotype" w:hAnsi="Palatino Linotype" w:cs="Arial"/>
                <w:i/>
                <w:lang w:eastAsia="es-MX"/>
              </w:rPr>
              <w:t>Información reservada</w:t>
            </w:r>
          </w:p>
        </w:tc>
        <w:tc>
          <w:tcPr>
            <w:tcW w:w="4531" w:type="dxa"/>
          </w:tcPr>
          <w:p w:rsidR="005027A2" w:rsidRPr="005027A2" w:rsidRDefault="005027A2" w:rsidP="005027A2">
            <w:pPr>
              <w:jc w:val="both"/>
              <w:rPr>
                <w:rFonts w:ascii="Palatino Linotype" w:hAnsi="Palatino Linotype" w:cs="Arial"/>
                <w:i/>
                <w:lang w:eastAsia="es-MX"/>
              </w:rPr>
            </w:pPr>
            <w:r w:rsidRPr="005027A2">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5027A2" w:rsidRPr="005027A2" w:rsidTr="0040007E">
        <w:trPr>
          <w:jc w:val="center"/>
        </w:trPr>
        <w:tc>
          <w:tcPr>
            <w:tcW w:w="1129" w:type="dxa"/>
            <w:vMerge/>
          </w:tcPr>
          <w:p w:rsidR="005027A2" w:rsidRPr="005027A2" w:rsidRDefault="005027A2" w:rsidP="005027A2">
            <w:pPr>
              <w:jc w:val="both"/>
              <w:rPr>
                <w:rFonts w:ascii="Palatino Linotype" w:hAnsi="Palatino Linotype" w:cs="Arial"/>
                <w:i/>
                <w:lang w:eastAsia="es-MX"/>
              </w:rPr>
            </w:pPr>
          </w:p>
        </w:tc>
        <w:tc>
          <w:tcPr>
            <w:tcW w:w="1990" w:type="dxa"/>
          </w:tcPr>
          <w:p w:rsidR="005027A2" w:rsidRPr="005027A2" w:rsidRDefault="005027A2" w:rsidP="005027A2">
            <w:pPr>
              <w:jc w:val="center"/>
              <w:rPr>
                <w:rFonts w:ascii="Palatino Linotype" w:hAnsi="Palatino Linotype" w:cs="Arial"/>
                <w:i/>
                <w:lang w:eastAsia="es-MX"/>
              </w:rPr>
            </w:pPr>
            <w:r w:rsidRPr="005027A2">
              <w:rPr>
                <w:rFonts w:ascii="Palatino Linotype" w:hAnsi="Palatino Linotype" w:cs="Arial"/>
                <w:i/>
                <w:lang w:eastAsia="es-MX"/>
              </w:rPr>
              <w:t>Periodo de reserva</w:t>
            </w:r>
          </w:p>
        </w:tc>
        <w:tc>
          <w:tcPr>
            <w:tcW w:w="4531" w:type="dxa"/>
          </w:tcPr>
          <w:p w:rsidR="005027A2" w:rsidRPr="005027A2" w:rsidRDefault="005027A2" w:rsidP="005027A2">
            <w:pPr>
              <w:jc w:val="both"/>
              <w:rPr>
                <w:rFonts w:ascii="Palatino Linotype" w:hAnsi="Palatino Linotype" w:cs="Arial"/>
                <w:i/>
                <w:lang w:eastAsia="es-MX"/>
              </w:rPr>
            </w:pPr>
            <w:r w:rsidRPr="005027A2">
              <w:rPr>
                <w:rFonts w:ascii="Palatino Linotype" w:hAnsi="Palatino Linotype" w:cs="Arial"/>
                <w:i/>
                <w:lang w:eastAsia="es-MX"/>
              </w:rPr>
              <w:t>Se anotará el número de años o meses por los que se mantendrá el documento o las partes del mismo como reservado.</w:t>
            </w:r>
          </w:p>
        </w:tc>
      </w:tr>
      <w:tr w:rsidR="005027A2" w:rsidRPr="005027A2" w:rsidTr="0040007E">
        <w:trPr>
          <w:jc w:val="center"/>
        </w:trPr>
        <w:tc>
          <w:tcPr>
            <w:tcW w:w="1129" w:type="dxa"/>
            <w:vMerge/>
          </w:tcPr>
          <w:p w:rsidR="005027A2" w:rsidRPr="005027A2" w:rsidRDefault="005027A2" w:rsidP="005027A2">
            <w:pPr>
              <w:jc w:val="both"/>
              <w:rPr>
                <w:rFonts w:ascii="Palatino Linotype" w:hAnsi="Palatino Linotype" w:cs="Arial"/>
                <w:i/>
                <w:lang w:eastAsia="es-MX"/>
              </w:rPr>
            </w:pPr>
          </w:p>
        </w:tc>
        <w:tc>
          <w:tcPr>
            <w:tcW w:w="1990" w:type="dxa"/>
          </w:tcPr>
          <w:p w:rsidR="005027A2" w:rsidRPr="005027A2" w:rsidRDefault="005027A2" w:rsidP="005027A2">
            <w:pPr>
              <w:jc w:val="center"/>
              <w:rPr>
                <w:rFonts w:ascii="Palatino Linotype" w:hAnsi="Palatino Linotype" w:cs="Arial"/>
                <w:i/>
                <w:lang w:eastAsia="es-MX"/>
              </w:rPr>
            </w:pPr>
            <w:r w:rsidRPr="005027A2">
              <w:rPr>
                <w:rFonts w:ascii="Palatino Linotype" w:hAnsi="Palatino Linotype" w:cs="Arial"/>
                <w:i/>
                <w:lang w:eastAsia="es-MX"/>
              </w:rPr>
              <w:t>Fundamento legal</w:t>
            </w:r>
          </w:p>
        </w:tc>
        <w:tc>
          <w:tcPr>
            <w:tcW w:w="4531" w:type="dxa"/>
          </w:tcPr>
          <w:p w:rsidR="005027A2" w:rsidRPr="005027A2" w:rsidRDefault="005027A2" w:rsidP="005027A2">
            <w:pPr>
              <w:jc w:val="both"/>
              <w:rPr>
                <w:rFonts w:ascii="Palatino Linotype" w:hAnsi="Palatino Linotype" w:cs="Arial"/>
                <w:i/>
                <w:lang w:eastAsia="es-MX"/>
              </w:rPr>
            </w:pPr>
            <w:r w:rsidRPr="005027A2">
              <w:rPr>
                <w:rFonts w:ascii="Palatino Linotype" w:hAnsi="Palatino Linotype" w:cs="Arial"/>
                <w:i/>
                <w:lang w:eastAsia="es-MX"/>
              </w:rPr>
              <w:t>Se señalará el nombre del ordenamiento, el o los artículos, fracción(es), párrafo(s) con base en los cuales se sustente la reserva.</w:t>
            </w:r>
          </w:p>
        </w:tc>
      </w:tr>
      <w:tr w:rsidR="005027A2" w:rsidRPr="005027A2" w:rsidTr="0040007E">
        <w:trPr>
          <w:jc w:val="center"/>
        </w:trPr>
        <w:tc>
          <w:tcPr>
            <w:tcW w:w="1129" w:type="dxa"/>
            <w:vMerge/>
          </w:tcPr>
          <w:p w:rsidR="005027A2" w:rsidRPr="005027A2" w:rsidRDefault="005027A2" w:rsidP="005027A2">
            <w:pPr>
              <w:jc w:val="both"/>
              <w:rPr>
                <w:rFonts w:ascii="Palatino Linotype" w:hAnsi="Palatino Linotype" w:cs="Arial"/>
                <w:i/>
                <w:lang w:eastAsia="es-MX"/>
              </w:rPr>
            </w:pPr>
          </w:p>
        </w:tc>
        <w:tc>
          <w:tcPr>
            <w:tcW w:w="1990" w:type="dxa"/>
          </w:tcPr>
          <w:p w:rsidR="005027A2" w:rsidRPr="005027A2" w:rsidRDefault="005027A2" w:rsidP="005027A2">
            <w:pPr>
              <w:jc w:val="center"/>
              <w:rPr>
                <w:rFonts w:ascii="Palatino Linotype" w:hAnsi="Palatino Linotype" w:cs="Arial"/>
                <w:i/>
                <w:lang w:eastAsia="es-MX"/>
              </w:rPr>
            </w:pPr>
            <w:r w:rsidRPr="005027A2">
              <w:rPr>
                <w:rFonts w:ascii="Palatino Linotype" w:hAnsi="Palatino Linotype" w:cs="Arial"/>
                <w:i/>
                <w:lang w:eastAsia="es-MX"/>
              </w:rPr>
              <w:t>Ampliación del periodo de reserva</w:t>
            </w:r>
          </w:p>
        </w:tc>
        <w:tc>
          <w:tcPr>
            <w:tcW w:w="4531" w:type="dxa"/>
          </w:tcPr>
          <w:p w:rsidR="005027A2" w:rsidRPr="005027A2" w:rsidRDefault="005027A2" w:rsidP="005027A2">
            <w:pPr>
              <w:jc w:val="both"/>
              <w:rPr>
                <w:rFonts w:ascii="Palatino Linotype" w:hAnsi="Palatino Linotype" w:cs="Arial"/>
                <w:i/>
                <w:lang w:eastAsia="es-MX"/>
              </w:rPr>
            </w:pPr>
            <w:r w:rsidRPr="005027A2">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5027A2" w:rsidRPr="005027A2" w:rsidTr="0040007E">
        <w:trPr>
          <w:jc w:val="center"/>
        </w:trPr>
        <w:tc>
          <w:tcPr>
            <w:tcW w:w="1129" w:type="dxa"/>
            <w:vMerge/>
          </w:tcPr>
          <w:p w:rsidR="005027A2" w:rsidRPr="005027A2" w:rsidRDefault="005027A2" w:rsidP="005027A2">
            <w:pPr>
              <w:jc w:val="both"/>
              <w:rPr>
                <w:rFonts w:ascii="Palatino Linotype" w:hAnsi="Palatino Linotype" w:cs="Arial"/>
                <w:i/>
                <w:lang w:eastAsia="es-MX"/>
              </w:rPr>
            </w:pPr>
          </w:p>
        </w:tc>
        <w:tc>
          <w:tcPr>
            <w:tcW w:w="1990" w:type="dxa"/>
          </w:tcPr>
          <w:p w:rsidR="005027A2" w:rsidRPr="005027A2" w:rsidRDefault="005027A2" w:rsidP="005027A2">
            <w:pPr>
              <w:jc w:val="center"/>
              <w:rPr>
                <w:rFonts w:ascii="Palatino Linotype" w:hAnsi="Palatino Linotype" w:cs="Arial"/>
                <w:b/>
                <w:i/>
                <w:u w:val="single"/>
                <w:lang w:eastAsia="es-MX"/>
              </w:rPr>
            </w:pPr>
            <w:r w:rsidRPr="005027A2">
              <w:rPr>
                <w:rFonts w:ascii="Palatino Linotype" w:hAnsi="Palatino Linotype" w:cs="Arial"/>
                <w:b/>
                <w:i/>
                <w:u w:val="single"/>
                <w:lang w:eastAsia="es-MX"/>
              </w:rPr>
              <w:t>Confidencial</w:t>
            </w:r>
          </w:p>
        </w:tc>
        <w:tc>
          <w:tcPr>
            <w:tcW w:w="4531" w:type="dxa"/>
          </w:tcPr>
          <w:p w:rsidR="005027A2" w:rsidRPr="005027A2" w:rsidRDefault="005027A2" w:rsidP="005027A2">
            <w:pPr>
              <w:jc w:val="both"/>
              <w:rPr>
                <w:rFonts w:ascii="Palatino Linotype" w:hAnsi="Palatino Linotype" w:cs="Arial"/>
                <w:i/>
                <w:lang w:eastAsia="es-MX"/>
              </w:rPr>
            </w:pPr>
            <w:r w:rsidRPr="005027A2">
              <w:rPr>
                <w:rFonts w:ascii="Palatino Linotype" w:hAnsi="Palatino Linotype" w:cs="Arial"/>
                <w:i/>
                <w:lang w:eastAsia="es-MX"/>
              </w:rPr>
              <w:t xml:space="preserve">Se indicarán, en su caso, </w:t>
            </w:r>
            <w:r w:rsidRPr="005027A2">
              <w:rPr>
                <w:rFonts w:ascii="Palatino Linotype" w:hAnsi="Palatino Linotype" w:cs="Arial"/>
                <w:b/>
                <w:i/>
                <w:u w:val="single"/>
                <w:lang w:eastAsia="es-MX"/>
              </w:rPr>
              <w:t>las partes o páginas del documento que se clasifica como confidencial</w:t>
            </w:r>
            <w:r w:rsidRPr="005027A2">
              <w:rPr>
                <w:rFonts w:ascii="Palatino Linotype" w:hAnsi="Palatino Linotype" w:cs="Arial"/>
                <w:i/>
                <w:lang w:eastAsia="es-MX"/>
              </w:rPr>
              <w:t xml:space="preserve">. </w:t>
            </w:r>
            <w:r w:rsidRPr="005027A2">
              <w:rPr>
                <w:rFonts w:ascii="Palatino Linotype" w:hAnsi="Palatino Linotype" w:cs="Arial"/>
                <w:b/>
                <w:i/>
                <w:u w:val="single"/>
                <w:lang w:eastAsia="es-MX"/>
              </w:rPr>
              <w:t>Si el documento fuera confidencial en su totalidad, se anotarán todas las páginas que lo conforman</w:t>
            </w:r>
            <w:r w:rsidRPr="005027A2">
              <w:rPr>
                <w:rFonts w:ascii="Palatino Linotype" w:hAnsi="Palatino Linotype" w:cs="Arial"/>
                <w:i/>
                <w:lang w:eastAsia="es-MX"/>
              </w:rPr>
              <w:t>. Si el documento no contiene información confidencial, se tachará este apartado.</w:t>
            </w:r>
          </w:p>
        </w:tc>
      </w:tr>
      <w:tr w:rsidR="005027A2" w:rsidRPr="005027A2" w:rsidTr="0040007E">
        <w:trPr>
          <w:jc w:val="center"/>
        </w:trPr>
        <w:tc>
          <w:tcPr>
            <w:tcW w:w="1129" w:type="dxa"/>
            <w:vMerge/>
          </w:tcPr>
          <w:p w:rsidR="005027A2" w:rsidRPr="005027A2" w:rsidRDefault="005027A2" w:rsidP="005027A2">
            <w:pPr>
              <w:jc w:val="both"/>
              <w:rPr>
                <w:rFonts w:ascii="Palatino Linotype" w:hAnsi="Palatino Linotype" w:cs="Arial"/>
                <w:i/>
                <w:lang w:eastAsia="es-MX"/>
              </w:rPr>
            </w:pPr>
          </w:p>
        </w:tc>
        <w:tc>
          <w:tcPr>
            <w:tcW w:w="1990" w:type="dxa"/>
          </w:tcPr>
          <w:p w:rsidR="005027A2" w:rsidRPr="005027A2" w:rsidRDefault="005027A2" w:rsidP="005027A2">
            <w:pPr>
              <w:jc w:val="center"/>
              <w:rPr>
                <w:rFonts w:ascii="Palatino Linotype" w:hAnsi="Palatino Linotype" w:cs="Arial"/>
                <w:i/>
                <w:lang w:eastAsia="es-MX"/>
              </w:rPr>
            </w:pPr>
            <w:r w:rsidRPr="005027A2">
              <w:rPr>
                <w:rFonts w:ascii="Palatino Linotype" w:hAnsi="Palatino Linotype" w:cs="Arial"/>
                <w:i/>
                <w:lang w:eastAsia="es-MX"/>
              </w:rPr>
              <w:t>Fundamento legal</w:t>
            </w:r>
          </w:p>
        </w:tc>
        <w:tc>
          <w:tcPr>
            <w:tcW w:w="4531" w:type="dxa"/>
          </w:tcPr>
          <w:p w:rsidR="005027A2" w:rsidRPr="005027A2" w:rsidRDefault="005027A2" w:rsidP="005027A2">
            <w:pPr>
              <w:jc w:val="both"/>
              <w:rPr>
                <w:rFonts w:ascii="Palatino Linotype" w:hAnsi="Palatino Linotype" w:cs="Arial"/>
                <w:i/>
                <w:lang w:eastAsia="es-MX"/>
              </w:rPr>
            </w:pPr>
            <w:r w:rsidRPr="005027A2">
              <w:rPr>
                <w:rFonts w:ascii="Palatino Linotype" w:hAnsi="Palatino Linotype" w:cs="Arial"/>
                <w:i/>
                <w:lang w:eastAsia="es-MX"/>
              </w:rPr>
              <w:t>Se señalará el nombre del ordenamiento, el o los artículos, fracción(es), párrafo(s) con base en los cuales se sustente la confidencialidad.</w:t>
            </w:r>
          </w:p>
        </w:tc>
      </w:tr>
      <w:tr w:rsidR="005027A2" w:rsidRPr="005027A2" w:rsidTr="0040007E">
        <w:trPr>
          <w:jc w:val="center"/>
        </w:trPr>
        <w:tc>
          <w:tcPr>
            <w:tcW w:w="1129" w:type="dxa"/>
            <w:vMerge/>
          </w:tcPr>
          <w:p w:rsidR="005027A2" w:rsidRPr="005027A2" w:rsidRDefault="005027A2" w:rsidP="005027A2">
            <w:pPr>
              <w:jc w:val="both"/>
              <w:rPr>
                <w:rFonts w:ascii="Palatino Linotype" w:hAnsi="Palatino Linotype" w:cs="Arial"/>
                <w:i/>
                <w:lang w:eastAsia="es-MX"/>
              </w:rPr>
            </w:pPr>
          </w:p>
        </w:tc>
        <w:tc>
          <w:tcPr>
            <w:tcW w:w="1990" w:type="dxa"/>
          </w:tcPr>
          <w:p w:rsidR="005027A2" w:rsidRPr="005027A2" w:rsidRDefault="005027A2" w:rsidP="005027A2">
            <w:pPr>
              <w:jc w:val="center"/>
              <w:rPr>
                <w:rFonts w:ascii="Palatino Linotype" w:hAnsi="Palatino Linotype" w:cs="Arial"/>
                <w:i/>
                <w:lang w:eastAsia="es-MX"/>
              </w:rPr>
            </w:pPr>
            <w:r w:rsidRPr="005027A2">
              <w:rPr>
                <w:rFonts w:ascii="Palatino Linotype" w:hAnsi="Palatino Linotype" w:cs="Arial"/>
                <w:i/>
                <w:lang w:eastAsia="es-MX"/>
              </w:rPr>
              <w:t>Rúbrica del titular del área</w:t>
            </w:r>
          </w:p>
        </w:tc>
        <w:tc>
          <w:tcPr>
            <w:tcW w:w="4531" w:type="dxa"/>
          </w:tcPr>
          <w:p w:rsidR="005027A2" w:rsidRPr="005027A2" w:rsidRDefault="005027A2" w:rsidP="005027A2">
            <w:pPr>
              <w:jc w:val="both"/>
              <w:rPr>
                <w:rFonts w:ascii="Palatino Linotype" w:hAnsi="Palatino Linotype" w:cs="Arial"/>
                <w:i/>
                <w:lang w:eastAsia="es-MX"/>
              </w:rPr>
            </w:pPr>
            <w:r w:rsidRPr="005027A2">
              <w:rPr>
                <w:rFonts w:ascii="Palatino Linotype" w:hAnsi="Palatino Linotype" w:cs="Arial"/>
                <w:i/>
                <w:lang w:eastAsia="es-MX"/>
              </w:rPr>
              <w:t>Rúbrica autógrafa de quien clasifica.</w:t>
            </w:r>
          </w:p>
        </w:tc>
      </w:tr>
      <w:tr w:rsidR="005027A2" w:rsidRPr="005027A2" w:rsidTr="0040007E">
        <w:trPr>
          <w:jc w:val="center"/>
        </w:trPr>
        <w:tc>
          <w:tcPr>
            <w:tcW w:w="1129" w:type="dxa"/>
            <w:vMerge/>
          </w:tcPr>
          <w:p w:rsidR="005027A2" w:rsidRPr="005027A2" w:rsidRDefault="005027A2" w:rsidP="005027A2">
            <w:pPr>
              <w:jc w:val="both"/>
              <w:rPr>
                <w:rFonts w:ascii="Palatino Linotype" w:hAnsi="Palatino Linotype" w:cs="Arial"/>
                <w:i/>
                <w:lang w:eastAsia="es-MX"/>
              </w:rPr>
            </w:pPr>
          </w:p>
        </w:tc>
        <w:tc>
          <w:tcPr>
            <w:tcW w:w="1990" w:type="dxa"/>
          </w:tcPr>
          <w:p w:rsidR="005027A2" w:rsidRPr="005027A2" w:rsidRDefault="005027A2" w:rsidP="005027A2">
            <w:pPr>
              <w:jc w:val="center"/>
              <w:rPr>
                <w:rFonts w:ascii="Palatino Linotype" w:hAnsi="Palatino Linotype" w:cs="Arial"/>
                <w:i/>
                <w:lang w:eastAsia="es-MX"/>
              </w:rPr>
            </w:pPr>
            <w:r w:rsidRPr="005027A2">
              <w:rPr>
                <w:rFonts w:ascii="Palatino Linotype" w:hAnsi="Palatino Linotype" w:cs="Arial"/>
                <w:i/>
                <w:lang w:eastAsia="es-MX"/>
              </w:rPr>
              <w:t>Fecha de desclasificación</w:t>
            </w:r>
          </w:p>
        </w:tc>
        <w:tc>
          <w:tcPr>
            <w:tcW w:w="4531" w:type="dxa"/>
          </w:tcPr>
          <w:p w:rsidR="005027A2" w:rsidRPr="005027A2" w:rsidRDefault="005027A2" w:rsidP="005027A2">
            <w:pPr>
              <w:jc w:val="both"/>
              <w:rPr>
                <w:rFonts w:ascii="Palatino Linotype" w:hAnsi="Palatino Linotype" w:cs="Arial"/>
                <w:i/>
                <w:lang w:eastAsia="es-MX"/>
              </w:rPr>
            </w:pPr>
            <w:r w:rsidRPr="005027A2">
              <w:rPr>
                <w:rFonts w:ascii="Palatino Linotype" w:hAnsi="Palatino Linotype" w:cs="Arial"/>
                <w:i/>
                <w:lang w:eastAsia="es-MX"/>
              </w:rPr>
              <w:t>Se anotará la fecha en que se desclasifica el documento.</w:t>
            </w:r>
          </w:p>
        </w:tc>
      </w:tr>
      <w:tr w:rsidR="005027A2" w:rsidRPr="005027A2" w:rsidTr="0040007E">
        <w:trPr>
          <w:jc w:val="center"/>
        </w:trPr>
        <w:tc>
          <w:tcPr>
            <w:tcW w:w="1129" w:type="dxa"/>
            <w:vMerge/>
          </w:tcPr>
          <w:p w:rsidR="005027A2" w:rsidRPr="005027A2" w:rsidRDefault="005027A2" w:rsidP="005027A2">
            <w:pPr>
              <w:jc w:val="both"/>
              <w:rPr>
                <w:rFonts w:ascii="Palatino Linotype" w:hAnsi="Palatino Linotype" w:cs="Arial"/>
                <w:i/>
                <w:lang w:eastAsia="es-MX"/>
              </w:rPr>
            </w:pPr>
          </w:p>
        </w:tc>
        <w:tc>
          <w:tcPr>
            <w:tcW w:w="1990" w:type="dxa"/>
          </w:tcPr>
          <w:p w:rsidR="005027A2" w:rsidRPr="005027A2" w:rsidRDefault="005027A2" w:rsidP="005027A2">
            <w:pPr>
              <w:jc w:val="center"/>
              <w:rPr>
                <w:rFonts w:ascii="Palatino Linotype" w:hAnsi="Palatino Linotype" w:cs="Arial"/>
                <w:i/>
                <w:lang w:eastAsia="es-MX"/>
              </w:rPr>
            </w:pPr>
            <w:r w:rsidRPr="005027A2">
              <w:rPr>
                <w:rFonts w:ascii="Palatino Linotype" w:hAnsi="Palatino Linotype" w:cs="Arial"/>
                <w:i/>
                <w:lang w:eastAsia="es-MX"/>
              </w:rPr>
              <w:t>Rúbrica y cargo del servidor público</w:t>
            </w:r>
          </w:p>
        </w:tc>
        <w:tc>
          <w:tcPr>
            <w:tcW w:w="4531" w:type="dxa"/>
            <w:vAlign w:val="center"/>
          </w:tcPr>
          <w:p w:rsidR="005027A2" w:rsidRPr="005027A2" w:rsidRDefault="005027A2" w:rsidP="005027A2">
            <w:pPr>
              <w:rPr>
                <w:rFonts w:ascii="Palatino Linotype" w:hAnsi="Palatino Linotype" w:cs="Arial"/>
                <w:i/>
                <w:lang w:eastAsia="es-MX"/>
              </w:rPr>
            </w:pPr>
            <w:r w:rsidRPr="005027A2">
              <w:rPr>
                <w:rFonts w:ascii="Palatino Linotype" w:hAnsi="Palatino Linotype" w:cs="Arial"/>
                <w:i/>
                <w:lang w:eastAsia="es-MX"/>
              </w:rPr>
              <w:t>Rúbrica autógrafa de quien desclasifica.</w:t>
            </w:r>
          </w:p>
        </w:tc>
      </w:tr>
    </w:tbl>
    <w:p w:rsidR="005027A2" w:rsidRPr="005027A2" w:rsidRDefault="005027A2" w:rsidP="005027A2">
      <w:pPr>
        <w:ind w:left="709" w:right="709"/>
        <w:jc w:val="both"/>
        <w:rPr>
          <w:rFonts w:ascii="Palatino Linotype" w:hAnsi="Palatino Linotype" w:cs="Arial"/>
          <w:sz w:val="22"/>
          <w:szCs w:val="22"/>
          <w:lang w:eastAsia="es-MX"/>
        </w:rPr>
      </w:pPr>
      <w:r w:rsidRPr="005027A2">
        <w:rPr>
          <w:rFonts w:ascii="Palatino Linotype" w:hAnsi="Palatino Linotype" w:cs="Arial"/>
          <w:sz w:val="22"/>
          <w:szCs w:val="22"/>
          <w:lang w:eastAsia="es-MX"/>
        </w:rPr>
        <w:t>(Énfasis Añadido)</w:t>
      </w:r>
    </w:p>
    <w:p w:rsidR="005027A2" w:rsidRPr="005027A2" w:rsidRDefault="005027A2" w:rsidP="005027A2">
      <w:pPr>
        <w:spacing w:before="100" w:beforeAutospacing="1" w:after="100" w:afterAutospacing="1" w:line="360" w:lineRule="auto"/>
        <w:jc w:val="both"/>
        <w:rPr>
          <w:rFonts w:ascii="Palatino Linotype" w:eastAsia="Arial Unicode MS" w:hAnsi="Palatino Linotype" w:cs="Arial"/>
        </w:rPr>
      </w:pPr>
      <w:r>
        <w:rPr>
          <w:rFonts w:ascii="Palatino Linotype" w:eastAsia="Arial Unicode MS" w:hAnsi="Palatino Linotype" w:cs="Arial"/>
        </w:rPr>
        <w:t xml:space="preserve">Por otra parte, este Instituto estima que </w:t>
      </w:r>
      <w:r w:rsidRPr="005027A2">
        <w:rPr>
          <w:rFonts w:ascii="Palatino Linotype" w:eastAsia="Arial Unicode MS" w:hAnsi="Palatino Linotype" w:cs="Arial"/>
        </w:rPr>
        <w:t>se deberá omitir, eliminar o suprimir la información personal de los servidores públicos, como</w:t>
      </w:r>
      <w:r w:rsidR="008120AA">
        <w:rPr>
          <w:rFonts w:ascii="Palatino Linotype" w:eastAsia="Arial Unicode MS" w:hAnsi="Palatino Linotype" w:cs="Arial"/>
        </w:rPr>
        <w:t xml:space="preserve"> el Registro Federal de Contribuyentes</w:t>
      </w:r>
      <w:r w:rsidRPr="005027A2">
        <w:rPr>
          <w:rFonts w:ascii="Palatino Linotype" w:eastAsia="Arial Unicode MS" w:hAnsi="Palatino Linotype" w:cs="Arial"/>
        </w:rPr>
        <w:t xml:space="preserve"> </w:t>
      </w:r>
      <w:r w:rsidR="008120AA">
        <w:rPr>
          <w:rFonts w:ascii="Palatino Linotype" w:eastAsia="Arial Unicode MS" w:hAnsi="Palatino Linotype" w:cs="Arial"/>
        </w:rPr>
        <w:t>(</w:t>
      </w:r>
      <w:r w:rsidRPr="005027A2">
        <w:rPr>
          <w:rFonts w:ascii="Palatino Linotype" w:eastAsia="Arial Unicode MS" w:hAnsi="Palatino Linotype" w:cs="Arial"/>
        </w:rPr>
        <w:t>RFC</w:t>
      </w:r>
      <w:r w:rsidR="008120AA">
        <w:rPr>
          <w:rFonts w:ascii="Palatino Linotype" w:eastAsia="Arial Unicode MS" w:hAnsi="Palatino Linotype" w:cs="Arial"/>
        </w:rPr>
        <w:t>)</w:t>
      </w:r>
      <w:r w:rsidRPr="005027A2">
        <w:rPr>
          <w:rFonts w:ascii="Palatino Linotype" w:eastAsia="Arial Unicode MS" w:hAnsi="Palatino Linotype" w:cs="Arial"/>
        </w:rPr>
        <w:t>,</w:t>
      </w:r>
      <w:r w:rsidR="008120AA">
        <w:rPr>
          <w:rFonts w:ascii="Palatino Linotype" w:eastAsia="Arial Unicode MS" w:hAnsi="Palatino Linotype" w:cs="Arial"/>
        </w:rPr>
        <w:t xml:space="preserve"> la Clave Única de Registro de Población</w:t>
      </w:r>
      <w:r w:rsidRPr="005027A2">
        <w:rPr>
          <w:rFonts w:ascii="Palatino Linotype" w:eastAsia="Arial Unicode MS" w:hAnsi="Palatino Linotype" w:cs="Arial"/>
        </w:rPr>
        <w:t xml:space="preserve"> </w:t>
      </w:r>
      <w:r w:rsidR="008120AA">
        <w:rPr>
          <w:rFonts w:ascii="Palatino Linotype" w:eastAsia="Arial Unicode MS" w:hAnsi="Palatino Linotype" w:cs="Arial"/>
        </w:rPr>
        <w:t>(</w:t>
      </w:r>
      <w:r w:rsidRPr="005027A2">
        <w:rPr>
          <w:rFonts w:ascii="Palatino Linotype" w:eastAsia="Arial Unicode MS" w:hAnsi="Palatino Linotype" w:cs="Arial"/>
        </w:rPr>
        <w:t>CURP</w:t>
      </w:r>
      <w:r w:rsidR="008120AA">
        <w:rPr>
          <w:rFonts w:ascii="Palatino Linotype" w:eastAsia="Arial Unicode MS" w:hAnsi="Palatino Linotype" w:cs="Arial"/>
        </w:rPr>
        <w:t>)</w:t>
      </w:r>
      <w:r w:rsidRPr="005027A2">
        <w:rPr>
          <w:rFonts w:ascii="Palatino Linotype" w:eastAsia="Arial Unicode MS" w:hAnsi="Palatino Linotype" w:cs="Arial"/>
        </w:rPr>
        <w:t xml:space="preserve">, clave del Instituto de Seguridad Social </w:t>
      </w:r>
      <w:r w:rsidRPr="005027A2">
        <w:rPr>
          <w:rFonts w:ascii="Palatino Linotype" w:hAnsi="Palatino Linotype" w:cs="Arial"/>
        </w:rPr>
        <w:t>del</w:t>
      </w:r>
      <w:r w:rsidRPr="005027A2">
        <w:rPr>
          <w:rFonts w:ascii="Palatino Linotype" w:eastAsia="Arial Unicode MS" w:hAnsi="Palatino Linotype" w:cs="Arial"/>
        </w:rPr>
        <w:t xml:space="preserve"> Estado de México y Municipios (</w:t>
      </w:r>
      <w:proofErr w:type="spellStart"/>
      <w:r w:rsidRPr="005027A2">
        <w:rPr>
          <w:rFonts w:ascii="Palatino Linotype" w:eastAsia="Arial Unicode MS" w:hAnsi="Palatino Linotype" w:cs="Arial"/>
        </w:rPr>
        <w:t>ISSEMyM</w:t>
      </w:r>
      <w:proofErr w:type="spellEnd"/>
      <w:r w:rsidRPr="005027A2">
        <w:rPr>
          <w:rFonts w:ascii="Palatino Linotype" w:eastAsia="Arial Unicode MS" w:hAnsi="Palatino Linotype" w:cs="Arial"/>
        </w:rPr>
        <w:t xml:space="preserve">), número </w:t>
      </w:r>
      <w:r w:rsidRPr="005027A2">
        <w:rPr>
          <w:rFonts w:ascii="Palatino Linotype" w:eastAsia="Arial Unicode MS" w:hAnsi="Palatino Linotype" w:cs="Arial"/>
        </w:rPr>
        <w:lastRenderedPageBreak/>
        <w:t xml:space="preserve">de cuenta o cualquier otro dato que ponga en riesgo la vida, seguridad y salud de dichas </w:t>
      </w:r>
      <w:r w:rsidRPr="005027A2">
        <w:rPr>
          <w:rFonts w:ascii="Palatino Linotype" w:hAnsi="Palatino Linotype" w:cs="Arial"/>
        </w:rPr>
        <w:t>personas</w:t>
      </w:r>
      <w:r w:rsidRPr="005027A2">
        <w:rPr>
          <w:rFonts w:ascii="Palatino Linotype" w:eastAsia="Arial Unicode MS" w:hAnsi="Palatino Linotype" w:cs="Arial"/>
        </w:rPr>
        <w:t>.</w:t>
      </w:r>
    </w:p>
    <w:p w:rsidR="005027A2" w:rsidRPr="005027A2" w:rsidRDefault="005027A2" w:rsidP="005027A2">
      <w:pPr>
        <w:spacing w:before="100" w:beforeAutospacing="1" w:after="100" w:afterAutospacing="1" w:line="360" w:lineRule="auto"/>
        <w:jc w:val="both"/>
        <w:rPr>
          <w:rFonts w:ascii="Palatino Linotype" w:hAnsi="Palatino Linotype"/>
        </w:rPr>
      </w:pPr>
      <w:r w:rsidRPr="005027A2">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5027A2">
        <w:rPr>
          <w:rFonts w:ascii="Palatino Linotype" w:hAnsi="Palatino Linotype" w:cs="Arial"/>
        </w:rPr>
        <w:t>del</w:t>
      </w:r>
      <w:r w:rsidRPr="005027A2">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5027A2">
        <w:rPr>
          <w:rFonts w:ascii="Palatino Linotype" w:hAnsi="Palatino Linotype"/>
        </w:rPr>
        <w:t xml:space="preserve"> y finalmente la homoclave; la cual, para su obtención es necesario acreditar personalidad, fecha de nacimiento entre otros con documentos oficiales.</w:t>
      </w:r>
    </w:p>
    <w:p w:rsidR="005027A2" w:rsidRPr="005027A2" w:rsidRDefault="005027A2" w:rsidP="005027A2">
      <w:pPr>
        <w:spacing w:before="100" w:beforeAutospacing="1" w:after="100" w:afterAutospacing="1" w:line="360" w:lineRule="auto"/>
        <w:jc w:val="both"/>
        <w:rPr>
          <w:rFonts w:ascii="Palatino Linotype" w:hAnsi="Palatino Linotype"/>
          <w:b/>
          <w:bCs/>
          <w:color w:val="000000"/>
        </w:rPr>
      </w:pPr>
      <w:r w:rsidRPr="005027A2">
        <w:rPr>
          <w:rFonts w:ascii="Palatino Linotype" w:hAnsi="Palatino Linotype" w:cs="Arial"/>
          <w:lang w:eastAsia="es-MX"/>
        </w:rPr>
        <w:t xml:space="preserve">Al respecto, </w:t>
      </w:r>
      <w:r w:rsidRPr="005027A2">
        <w:rPr>
          <w:rFonts w:ascii="Palatino Linotype" w:hAnsi="Palatino Linotype" w:cs="Arial"/>
          <w:color w:val="000000"/>
        </w:rPr>
        <w:t xml:space="preserve">es aplicable el Criterio 19/17 de la Segunda Época, emitido por </w:t>
      </w:r>
      <w:r w:rsidRPr="005027A2">
        <w:rPr>
          <w:rFonts w:ascii="Palatino Linotype" w:eastAsia="Arial Unicode MS" w:hAnsi="Palatino Linotype" w:cs="Arial"/>
          <w:color w:val="000000"/>
        </w:rPr>
        <w:t>el INAI,</w:t>
      </w:r>
      <w:r w:rsidRPr="005027A2">
        <w:rPr>
          <w:rFonts w:ascii="Palatino Linotype" w:hAnsi="Palatino Linotype"/>
          <w:bCs/>
          <w:color w:val="000000"/>
        </w:rPr>
        <w:t xml:space="preserve"> que dice:</w:t>
      </w:r>
      <w:r w:rsidRPr="005027A2">
        <w:rPr>
          <w:rFonts w:ascii="Palatino Linotype" w:hAnsi="Palatino Linotype"/>
          <w:b/>
          <w:bCs/>
          <w:color w:val="000000"/>
        </w:rPr>
        <w:t xml:space="preserve"> </w:t>
      </w:r>
    </w:p>
    <w:p w:rsidR="005027A2" w:rsidRPr="005027A2" w:rsidRDefault="005027A2" w:rsidP="005027A2">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5027A2">
        <w:rPr>
          <w:rFonts w:ascii="Palatino Linotype" w:hAnsi="Palatino Linotype" w:cs="Arial"/>
          <w:bCs/>
          <w:i/>
          <w:sz w:val="22"/>
          <w:szCs w:val="22"/>
        </w:rPr>
        <w:t>“</w:t>
      </w:r>
      <w:r w:rsidRPr="005027A2">
        <w:rPr>
          <w:rFonts w:ascii="Palatino Linotype" w:hAnsi="Palatino Linotype" w:cs="Arial"/>
          <w:b/>
          <w:bCs/>
          <w:i/>
          <w:sz w:val="22"/>
          <w:szCs w:val="22"/>
        </w:rPr>
        <w:t>Registro</w:t>
      </w:r>
      <w:r w:rsidRPr="005027A2">
        <w:rPr>
          <w:rFonts w:ascii="Palatino Linotype" w:hAnsi="Palatino Linotype" w:cs="Arial"/>
          <w:b/>
          <w:bCs/>
          <w:i/>
        </w:rPr>
        <w:t xml:space="preserve"> </w:t>
      </w:r>
      <w:r w:rsidRPr="005027A2">
        <w:rPr>
          <w:rFonts w:ascii="Palatino Linotype" w:hAnsi="Palatino Linotype" w:cs="Arial"/>
          <w:b/>
          <w:bCs/>
          <w:i/>
          <w:sz w:val="22"/>
          <w:szCs w:val="22"/>
        </w:rPr>
        <w:t>Federal</w:t>
      </w:r>
      <w:r w:rsidRPr="005027A2">
        <w:rPr>
          <w:rFonts w:ascii="Palatino Linotype" w:hAnsi="Palatino Linotype" w:cs="Arial"/>
          <w:b/>
          <w:bCs/>
          <w:i/>
        </w:rPr>
        <w:t xml:space="preserve"> </w:t>
      </w:r>
      <w:r w:rsidRPr="005027A2">
        <w:rPr>
          <w:rFonts w:ascii="Palatino Linotype" w:hAnsi="Palatino Linotype" w:cs="Arial"/>
          <w:b/>
          <w:bCs/>
          <w:i/>
          <w:sz w:val="22"/>
          <w:szCs w:val="22"/>
        </w:rPr>
        <w:t>de</w:t>
      </w:r>
      <w:r w:rsidRPr="005027A2">
        <w:rPr>
          <w:rFonts w:ascii="Palatino Linotype" w:hAnsi="Palatino Linotype" w:cs="Arial"/>
          <w:b/>
          <w:bCs/>
          <w:i/>
        </w:rPr>
        <w:t xml:space="preserve"> </w:t>
      </w:r>
      <w:r w:rsidRPr="005027A2">
        <w:rPr>
          <w:rFonts w:ascii="Palatino Linotype" w:hAnsi="Palatino Linotype" w:cs="Arial"/>
          <w:b/>
          <w:bCs/>
          <w:i/>
          <w:sz w:val="22"/>
          <w:szCs w:val="22"/>
        </w:rPr>
        <w:t>Contribuyentes</w:t>
      </w:r>
      <w:r w:rsidRPr="005027A2">
        <w:rPr>
          <w:rFonts w:ascii="Palatino Linotype" w:hAnsi="Palatino Linotype" w:cs="Arial"/>
          <w:b/>
          <w:bCs/>
          <w:i/>
        </w:rPr>
        <w:t xml:space="preserve"> </w:t>
      </w:r>
      <w:r w:rsidRPr="005027A2">
        <w:rPr>
          <w:rFonts w:ascii="Palatino Linotype" w:hAnsi="Palatino Linotype" w:cs="Arial"/>
          <w:b/>
          <w:bCs/>
          <w:i/>
          <w:sz w:val="22"/>
          <w:szCs w:val="22"/>
        </w:rPr>
        <w:t>(RFC)</w:t>
      </w:r>
      <w:r w:rsidRPr="005027A2">
        <w:rPr>
          <w:rFonts w:ascii="Palatino Linotype" w:hAnsi="Palatino Linotype" w:cs="Arial"/>
          <w:b/>
          <w:bCs/>
          <w:i/>
        </w:rPr>
        <w:t xml:space="preserve"> </w:t>
      </w:r>
      <w:r w:rsidRPr="005027A2">
        <w:rPr>
          <w:rFonts w:ascii="Palatino Linotype" w:hAnsi="Palatino Linotype" w:cs="Arial"/>
          <w:b/>
          <w:bCs/>
          <w:i/>
          <w:sz w:val="22"/>
          <w:szCs w:val="22"/>
        </w:rPr>
        <w:t>de</w:t>
      </w:r>
      <w:r w:rsidRPr="005027A2">
        <w:rPr>
          <w:rFonts w:ascii="Palatino Linotype" w:hAnsi="Palatino Linotype" w:cs="Arial"/>
          <w:b/>
          <w:bCs/>
          <w:i/>
        </w:rPr>
        <w:t xml:space="preserve"> </w:t>
      </w:r>
      <w:r w:rsidRPr="005027A2">
        <w:rPr>
          <w:rFonts w:ascii="Palatino Linotype" w:hAnsi="Palatino Linotype" w:cs="Arial"/>
          <w:b/>
          <w:bCs/>
          <w:i/>
          <w:sz w:val="22"/>
          <w:szCs w:val="22"/>
        </w:rPr>
        <w:t>personas</w:t>
      </w:r>
      <w:r w:rsidRPr="005027A2">
        <w:rPr>
          <w:rFonts w:ascii="Palatino Linotype" w:hAnsi="Palatino Linotype" w:cs="Arial"/>
          <w:b/>
          <w:bCs/>
          <w:i/>
        </w:rPr>
        <w:t xml:space="preserve"> </w:t>
      </w:r>
      <w:r w:rsidRPr="005027A2">
        <w:rPr>
          <w:rFonts w:ascii="Palatino Linotype" w:hAnsi="Palatino Linotype" w:cs="Arial"/>
          <w:b/>
          <w:bCs/>
          <w:i/>
          <w:sz w:val="22"/>
          <w:szCs w:val="22"/>
        </w:rPr>
        <w:t>físicas.</w:t>
      </w:r>
      <w:r w:rsidRPr="005027A2">
        <w:rPr>
          <w:rFonts w:ascii="Palatino Linotype" w:hAnsi="Palatino Linotype" w:cs="Arial"/>
          <w:b/>
          <w:bCs/>
          <w:i/>
        </w:rPr>
        <w:t xml:space="preserve"> </w:t>
      </w:r>
      <w:r w:rsidRPr="005027A2">
        <w:rPr>
          <w:rFonts w:ascii="Palatino Linotype" w:hAnsi="Palatino Linotype" w:cs="Arial"/>
          <w:b/>
          <w:bCs/>
          <w:i/>
          <w:sz w:val="22"/>
          <w:szCs w:val="22"/>
        </w:rPr>
        <w:t>El</w:t>
      </w:r>
      <w:r w:rsidRPr="005027A2">
        <w:rPr>
          <w:rFonts w:ascii="Palatino Linotype" w:hAnsi="Palatino Linotype" w:cs="Arial"/>
          <w:b/>
          <w:bCs/>
          <w:i/>
        </w:rPr>
        <w:t xml:space="preserve"> </w:t>
      </w:r>
      <w:r w:rsidRPr="005027A2">
        <w:rPr>
          <w:rFonts w:ascii="Palatino Linotype" w:hAnsi="Palatino Linotype" w:cs="Arial"/>
          <w:b/>
          <w:bCs/>
          <w:i/>
          <w:sz w:val="22"/>
          <w:szCs w:val="22"/>
        </w:rPr>
        <w:t>RFC</w:t>
      </w:r>
      <w:r w:rsidRPr="005027A2">
        <w:rPr>
          <w:rFonts w:ascii="Palatino Linotype" w:hAnsi="Palatino Linotype" w:cs="Arial"/>
          <w:b/>
          <w:bCs/>
          <w:i/>
        </w:rPr>
        <w:t xml:space="preserve"> </w:t>
      </w:r>
      <w:r w:rsidRPr="005027A2">
        <w:rPr>
          <w:rFonts w:ascii="Palatino Linotype" w:hAnsi="Palatino Linotype" w:cs="Arial"/>
          <w:b/>
          <w:bCs/>
          <w:i/>
          <w:sz w:val="22"/>
          <w:szCs w:val="22"/>
        </w:rPr>
        <w:t>es</w:t>
      </w:r>
      <w:r w:rsidRPr="005027A2">
        <w:rPr>
          <w:rFonts w:ascii="Palatino Linotype" w:hAnsi="Palatino Linotype" w:cs="Arial"/>
          <w:b/>
          <w:bCs/>
          <w:i/>
        </w:rPr>
        <w:t xml:space="preserve"> </w:t>
      </w:r>
      <w:r w:rsidRPr="005027A2">
        <w:rPr>
          <w:rFonts w:ascii="Palatino Linotype" w:hAnsi="Palatino Linotype" w:cs="Arial"/>
          <w:b/>
          <w:bCs/>
          <w:i/>
          <w:sz w:val="22"/>
          <w:szCs w:val="22"/>
        </w:rPr>
        <w:t>una</w:t>
      </w:r>
      <w:r w:rsidRPr="005027A2">
        <w:rPr>
          <w:rFonts w:ascii="Palatino Linotype" w:hAnsi="Palatino Linotype" w:cs="Arial"/>
          <w:b/>
          <w:bCs/>
          <w:i/>
        </w:rPr>
        <w:t xml:space="preserve"> </w:t>
      </w:r>
      <w:r w:rsidRPr="005027A2">
        <w:rPr>
          <w:rFonts w:ascii="Palatino Linotype" w:hAnsi="Palatino Linotype" w:cs="Arial"/>
          <w:b/>
          <w:bCs/>
          <w:i/>
          <w:sz w:val="22"/>
          <w:szCs w:val="22"/>
        </w:rPr>
        <w:t>clave</w:t>
      </w:r>
      <w:r w:rsidRPr="005027A2">
        <w:rPr>
          <w:rFonts w:ascii="Palatino Linotype" w:hAnsi="Palatino Linotype" w:cs="Arial"/>
          <w:bCs/>
          <w:i/>
        </w:rPr>
        <w:t xml:space="preserve"> </w:t>
      </w:r>
      <w:r w:rsidRPr="005027A2">
        <w:rPr>
          <w:rFonts w:ascii="Palatino Linotype" w:hAnsi="Palatino Linotype" w:cs="Arial"/>
          <w:bCs/>
          <w:i/>
          <w:sz w:val="22"/>
          <w:szCs w:val="22"/>
        </w:rPr>
        <w:t>de</w:t>
      </w:r>
      <w:r w:rsidRPr="005027A2">
        <w:rPr>
          <w:rFonts w:ascii="Palatino Linotype" w:hAnsi="Palatino Linotype" w:cs="Arial"/>
          <w:bCs/>
          <w:i/>
        </w:rPr>
        <w:t xml:space="preserve"> </w:t>
      </w:r>
      <w:r w:rsidRPr="005027A2">
        <w:rPr>
          <w:rFonts w:ascii="Palatino Linotype" w:hAnsi="Palatino Linotype" w:cs="Arial"/>
          <w:bCs/>
          <w:i/>
          <w:sz w:val="22"/>
          <w:szCs w:val="22"/>
        </w:rPr>
        <w:t>carácter</w:t>
      </w:r>
      <w:r w:rsidRPr="005027A2">
        <w:rPr>
          <w:rFonts w:ascii="Palatino Linotype" w:hAnsi="Palatino Linotype" w:cs="Arial"/>
          <w:bCs/>
          <w:i/>
        </w:rPr>
        <w:t xml:space="preserve"> </w:t>
      </w:r>
      <w:r w:rsidRPr="005027A2">
        <w:rPr>
          <w:rFonts w:ascii="Palatino Linotype" w:hAnsi="Palatino Linotype" w:cs="Arial"/>
          <w:bCs/>
          <w:i/>
          <w:sz w:val="22"/>
          <w:szCs w:val="22"/>
        </w:rPr>
        <w:t>fiscal,</w:t>
      </w:r>
      <w:r w:rsidRPr="005027A2">
        <w:rPr>
          <w:rFonts w:ascii="Palatino Linotype" w:hAnsi="Palatino Linotype" w:cs="Arial"/>
          <w:bCs/>
          <w:i/>
        </w:rPr>
        <w:t xml:space="preserve"> </w:t>
      </w:r>
      <w:r w:rsidRPr="005027A2">
        <w:rPr>
          <w:rFonts w:ascii="Palatino Linotype" w:hAnsi="Palatino Linotype" w:cs="Arial"/>
          <w:bCs/>
          <w:i/>
          <w:sz w:val="22"/>
          <w:szCs w:val="22"/>
        </w:rPr>
        <w:t>única</w:t>
      </w:r>
      <w:r w:rsidRPr="005027A2">
        <w:rPr>
          <w:rFonts w:ascii="Palatino Linotype" w:hAnsi="Palatino Linotype" w:cs="Arial"/>
          <w:bCs/>
          <w:i/>
        </w:rPr>
        <w:t xml:space="preserve"> </w:t>
      </w:r>
      <w:r w:rsidRPr="005027A2">
        <w:rPr>
          <w:rFonts w:ascii="Palatino Linotype" w:hAnsi="Palatino Linotype" w:cs="Arial"/>
          <w:bCs/>
          <w:i/>
          <w:sz w:val="22"/>
          <w:szCs w:val="22"/>
        </w:rPr>
        <w:t>e</w:t>
      </w:r>
      <w:r w:rsidRPr="005027A2">
        <w:rPr>
          <w:rFonts w:ascii="Palatino Linotype" w:hAnsi="Palatino Linotype" w:cs="Arial"/>
          <w:bCs/>
          <w:i/>
        </w:rPr>
        <w:t xml:space="preserve"> </w:t>
      </w:r>
      <w:r w:rsidRPr="005027A2">
        <w:rPr>
          <w:rFonts w:ascii="Palatino Linotype" w:hAnsi="Palatino Linotype" w:cs="Arial"/>
          <w:bCs/>
          <w:i/>
          <w:sz w:val="22"/>
          <w:szCs w:val="22"/>
        </w:rPr>
        <w:t>irrepetible,</w:t>
      </w:r>
      <w:r w:rsidRPr="005027A2">
        <w:rPr>
          <w:rFonts w:ascii="Palatino Linotype" w:hAnsi="Palatino Linotype" w:cs="Arial"/>
          <w:bCs/>
          <w:i/>
        </w:rPr>
        <w:t xml:space="preserve"> </w:t>
      </w:r>
      <w:r w:rsidRPr="005027A2">
        <w:rPr>
          <w:rFonts w:ascii="Palatino Linotype" w:hAnsi="Palatino Linotype" w:cs="Arial"/>
          <w:b/>
          <w:bCs/>
          <w:i/>
          <w:sz w:val="22"/>
          <w:szCs w:val="22"/>
        </w:rPr>
        <w:t>que</w:t>
      </w:r>
      <w:r w:rsidRPr="005027A2">
        <w:rPr>
          <w:rFonts w:ascii="Palatino Linotype" w:hAnsi="Palatino Linotype" w:cs="Arial"/>
          <w:b/>
          <w:bCs/>
          <w:i/>
        </w:rPr>
        <w:t xml:space="preserve"> </w:t>
      </w:r>
      <w:r w:rsidRPr="005027A2">
        <w:rPr>
          <w:rFonts w:ascii="Palatino Linotype" w:hAnsi="Palatino Linotype" w:cs="Arial"/>
          <w:b/>
          <w:bCs/>
          <w:i/>
          <w:sz w:val="22"/>
          <w:szCs w:val="22"/>
        </w:rPr>
        <w:t>permite</w:t>
      </w:r>
      <w:r w:rsidRPr="005027A2">
        <w:rPr>
          <w:rFonts w:ascii="Palatino Linotype" w:hAnsi="Palatino Linotype" w:cs="Arial"/>
          <w:b/>
          <w:bCs/>
          <w:i/>
        </w:rPr>
        <w:t xml:space="preserve"> </w:t>
      </w:r>
      <w:r w:rsidRPr="005027A2">
        <w:rPr>
          <w:rFonts w:ascii="Palatino Linotype" w:hAnsi="Palatino Linotype" w:cs="Arial"/>
          <w:b/>
          <w:bCs/>
          <w:i/>
          <w:sz w:val="22"/>
          <w:szCs w:val="22"/>
        </w:rPr>
        <w:t>identificar</w:t>
      </w:r>
      <w:r w:rsidRPr="005027A2">
        <w:rPr>
          <w:rFonts w:ascii="Palatino Linotype" w:hAnsi="Palatino Linotype" w:cs="Arial"/>
          <w:b/>
          <w:bCs/>
          <w:i/>
        </w:rPr>
        <w:t xml:space="preserve"> </w:t>
      </w:r>
      <w:r w:rsidRPr="005027A2">
        <w:rPr>
          <w:rFonts w:ascii="Palatino Linotype" w:hAnsi="Palatino Linotype" w:cs="Arial"/>
          <w:b/>
          <w:bCs/>
          <w:i/>
          <w:sz w:val="22"/>
          <w:szCs w:val="22"/>
        </w:rPr>
        <w:t>al</w:t>
      </w:r>
      <w:r w:rsidRPr="005027A2">
        <w:rPr>
          <w:rFonts w:ascii="Palatino Linotype" w:hAnsi="Palatino Linotype" w:cs="Arial"/>
          <w:b/>
          <w:bCs/>
          <w:i/>
        </w:rPr>
        <w:t xml:space="preserve"> </w:t>
      </w:r>
      <w:r w:rsidRPr="005027A2">
        <w:rPr>
          <w:rFonts w:ascii="Palatino Linotype" w:hAnsi="Palatino Linotype" w:cs="Arial"/>
          <w:b/>
          <w:bCs/>
          <w:i/>
          <w:sz w:val="22"/>
          <w:szCs w:val="22"/>
        </w:rPr>
        <w:t>titular,</w:t>
      </w:r>
      <w:r w:rsidRPr="005027A2">
        <w:rPr>
          <w:rFonts w:ascii="Palatino Linotype" w:hAnsi="Palatino Linotype" w:cs="Arial"/>
          <w:b/>
          <w:bCs/>
          <w:i/>
        </w:rPr>
        <w:t xml:space="preserve"> </w:t>
      </w:r>
      <w:r w:rsidRPr="005027A2">
        <w:rPr>
          <w:rFonts w:ascii="Palatino Linotype" w:hAnsi="Palatino Linotype" w:cs="Arial"/>
          <w:b/>
          <w:bCs/>
          <w:i/>
          <w:sz w:val="22"/>
          <w:szCs w:val="22"/>
        </w:rPr>
        <w:t>su</w:t>
      </w:r>
      <w:r w:rsidRPr="005027A2">
        <w:rPr>
          <w:rFonts w:ascii="Palatino Linotype" w:hAnsi="Palatino Linotype" w:cs="Arial"/>
          <w:b/>
          <w:bCs/>
          <w:i/>
        </w:rPr>
        <w:t xml:space="preserve"> </w:t>
      </w:r>
      <w:r w:rsidRPr="005027A2">
        <w:rPr>
          <w:rFonts w:ascii="Palatino Linotype" w:hAnsi="Palatino Linotype" w:cs="Arial"/>
          <w:b/>
          <w:bCs/>
          <w:i/>
          <w:sz w:val="22"/>
          <w:szCs w:val="22"/>
        </w:rPr>
        <w:t>edad</w:t>
      </w:r>
      <w:r w:rsidRPr="005027A2">
        <w:rPr>
          <w:rFonts w:ascii="Palatino Linotype" w:hAnsi="Palatino Linotype" w:cs="Arial"/>
          <w:b/>
          <w:bCs/>
          <w:i/>
        </w:rPr>
        <w:t xml:space="preserve"> </w:t>
      </w:r>
      <w:r w:rsidRPr="005027A2">
        <w:rPr>
          <w:rFonts w:ascii="Palatino Linotype" w:hAnsi="Palatino Linotype" w:cs="Arial"/>
          <w:b/>
          <w:bCs/>
          <w:i/>
          <w:sz w:val="22"/>
          <w:szCs w:val="22"/>
        </w:rPr>
        <w:t>y</w:t>
      </w:r>
      <w:r w:rsidRPr="005027A2">
        <w:rPr>
          <w:rFonts w:ascii="Palatino Linotype" w:hAnsi="Palatino Linotype" w:cs="Arial"/>
          <w:b/>
          <w:bCs/>
          <w:i/>
        </w:rPr>
        <w:t xml:space="preserve"> </w:t>
      </w:r>
      <w:r w:rsidRPr="005027A2">
        <w:rPr>
          <w:rFonts w:ascii="Palatino Linotype" w:hAnsi="Palatino Linotype" w:cs="Arial"/>
          <w:b/>
          <w:bCs/>
          <w:i/>
          <w:sz w:val="22"/>
          <w:szCs w:val="22"/>
        </w:rPr>
        <w:t>fecha</w:t>
      </w:r>
      <w:r w:rsidRPr="005027A2">
        <w:rPr>
          <w:rFonts w:ascii="Palatino Linotype" w:hAnsi="Palatino Linotype" w:cs="Arial"/>
          <w:b/>
          <w:bCs/>
          <w:i/>
        </w:rPr>
        <w:t xml:space="preserve"> </w:t>
      </w:r>
      <w:r w:rsidRPr="005027A2">
        <w:rPr>
          <w:rFonts w:ascii="Palatino Linotype" w:hAnsi="Palatino Linotype" w:cs="Arial"/>
          <w:b/>
          <w:bCs/>
          <w:i/>
          <w:sz w:val="22"/>
          <w:szCs w:val="22"/>
        </w:rPr>
        <w:t>de</w:t>
      </w:r>
      <w:r w:rsidRPr="005027A2">
        <w:rPr>
          <w:rFonts w:ascii="Palatino Linotype" w:hAnsi="Palatino Linotype" w:cs="Arial"/>
          <w:b/>
          <w:bCs/>
          <w:i/>
        </w:rPr>
        <w:t xml:space="preserve"> </w:t>
      </w:r>
      <w:r w:rsidRPr="005027A2">
        <w:rPr>
          <w:rFonts w:ascii="Palatino Linotype" w:hAnsi="Palatino Linotype" w:cs="Arial"/>
          <w:b/>
          <w:bCs/>
          <w:i/>
          <w:sz w:val="22"/>
          <w:szCs w:val="22"/>
        </w:rPr>
        <w:t>nacimiento</w:t>
      </w:r>
      <w:r w:rsidRPr="005027A2">
        <w:rPr>
          <w:rFonts w:ascii="Palatino Linotype" w:hAnsi="Palatino Linotype" w:cs="Arial"/>
          <w:bCs/>
          <w:i/>
          <w:sz w:val="22"/>
          <w:szCs w:val="22"/>
        </w:rPr>
        <w:t>,</w:t>
      </w:r>
      <w:r w:rsidRPr="005027A2">
        <w:rPr>
          <w:rFonts w:ascii="Palatino Linotype" w:hAnsi="Palatino Linotype" w:cs="Arial"/>
          <w:bCs/>
          <w:i/>
        </w:rPr>
        <w:t xml:space="preserve"> </w:t>
      </w:r>
      <w:r w:rsidRPr="005027A2">
        <w:rPr>
          <w:rFonts w:ascii="Palatino Linotype" w:hAnsi="Palatino Linotype" w:cs="Arial"/>
          <w:i/>
          <w:sz w:val="22"/>
          <w:szCs w:val="22"/>
          <w:lang w:eastAsia="es-MX"/>
        </w:rPr>
        <w:t>por</w:t>
      </w:r>
      <w:r w:rsidRPr="005027A2">
        <w:rPr>
          <w:rFonts w:ascii="Palatino Linotype" w:hAnsi="Palatino Linotype" w:cs="Arial"/>
          <w:bCs/>
          <w:i/>
        </w:rPr>
        <w:t xml:space="preserve"> </w:t>
      </w:r>
      <w:r w:rsidRPr="005027A2">
        <w:rPr>
          <w:rFonts w:ascii="Palatino Linotype" w:hAnsi="Palatino Linotype" w:cs="Arial"/>
          <w:bCs/>
          <w:i/>
          <w:sz w:val="22"/>
          <w:szCs w:val="22"/>
        </w:rPr>
        <w:t>lo</w:t>
      </w:r>
      <w:r w:rsidRPr="005027A2">
        <w:rPr>
          <w:rFonts w:ascii="Palatino Linotype" w:hAnsi="Palatino Linotype" w:cs="Arial"/>
          <w:bCs/>
          <w:i/>
        </w:rPr>
        <w:t xml:space="preserve"> </w:t>
      </w:r>
      <w:r w:rsidRPr="005027A2">
        <w:rPr>
          <w:rFonts w:ascii="Palatino Linotype" w:hAnsi="Palatino Linotype" w:cs="Arial"/>
          <w:bCs/>
          <w:i/>
          <w:sz w:val="22"/>
          <w:szCs w:val="22"/>
        </w:rPr>
        <w:t>que</w:t>
      </w:r>
      <w:r w:rsidRPr="005027A2">
        <w:rPr>
          <w:rFonts w:ascii="Palatino Linotype" w:hAnsi="Palatino Linotype" w:cs="Arial"/>
          <w:bCs/>
          <w:i/>
        </w:rPr>
        <w:t xml:space="preserve"> </w:t>
      </w:r>
      <w:r w:rsidRPr="005027A2">
        <w:rPr>
          <w:rFonts w:ascii="Palatino Linotype" w:hAnsi="Palatino Linotype" w:cs="Arial"/>
          <w:b/>
          <w:bCs/>
          <w:i/>
          <w:sz w:val="22"/>
          <w:szCs w:val="22"/>
        </w:rPr>
        <w:t>es</w:t>
      </w:r>
      <w:r w:rsidRPr="005027A2">
        <w:rPr>
          <w:rFonts w:ascii="Palatino Linotype" w:hAnsi="Palatino Linotype" w:cs="Arial"/>
          <w:b/>
          <w:bCs/>
          <w:i/>
        </w:rPr>
        <w:t xml:space="preserve"> </w:t>
      </w:r>
      <w:r w:rsidRPr="005027A2">
        <w:rPr>
          <w:rFonts w:ascii="Palatino Linotype" w:hAnsi="Palatino Linotype" w:cs="Arial"/>
          <w:b/>
          <w:bCs/>
          <w:i/>
          <w:sz w:val="22"/>
          <w:szCs w:val="22"/>
        </w:rPr>
        <w:t>un</w:t>
      </w:r>
      <w:r w:rsidRPr="005027A2">
        <w:rPr>
          <w:rFonts w:ascii="Palatino Linotype" w:hAnsi="Palatino Linotype" w:cs="Arial"/>
          <w:b/>
          <w:bCs/>
          <w:i/>
        </w:rPr>
        <w:t xml:space="preserve"> </w:t>
      </w:r>
      <w:r w:rsidRPr="005027A2">
        <w:rPr>
          <w:rFonts w:ascii="Palatino Linotype" w:hAnsi="Palatino Linotype" w:cs="Arial"/>
          <w:b/>
          <w:bCs/>
          <w:i/>
          <w:sz w:val="22"/>
          <w:szCs w:val="22"/>
        </w:rPr>
        <w:t>dato</w:t>
      </w:r>
      <w:r w:rsidRPr="005027A2">
        <w:rPr>
          <w:rFonts w:ascii="Palatino Linotype" w:hAnsi="Palatino Linotype" w:cs="Arial"/>
          <w:b/>
          <w:bCs/>
          <w:i/>
        </w:rPr>
        <w:t xml:space="preserve"> </w:t>
      </w:r>
      <w:r w:rsidRPr="005027A2">
        <w:rPr>
          <w:rFonts w:ascii="Palatino Linotype" w:hAnsi="Palatino Linotype" w:cs="Arial"/>
          <w:b/>
          <w:bCs/>
          <w:i/>
          <w:sz w:val="22"/>
          <w:szCs w:val="22"/>
        </w:rPr>
        <w:t>personal</w:t>
      </w:r>
      <w:r w:rsidRPr="005027A2">
        <w:rPr>
          <w:rFonts w:ascii="Palatino Linotype" w:hAnsi="Palatino Linotype" w:cs="Arial"/>
          <w:b/>
          <w:bCs/>
          <w:i/>
        </w:rPr>
        <w:t xml:space="preserve"> </w:t>
      </w:r>
      <w:r w:rsidRPr="005027A2">
        <w:rPr>
          <w:rFonts w:ascii="Palatino Linotype" w:hAnsi="Palatino Linotype" w:cs="Arial"/>
          <w:b/>
          <w:bCs/>
          <w:i/>
          <w:sz w:val="22"/>
          <w:szCs w:val="22"/>
        </w:rPr>
        <w:t>de</w:t>
      </w:r>
      <w:r w:rsidRPr="005027A2">
        <w:rPr>
          <w:rFonts w:ascii="Palatino Linotype" w:hAnsi="Palatino Linotype" w:cs="Arial"/>
          <w:b/>
          <w:bCs/>
          <w:i/>
        </w:rPr>
        <w:t xml:space="preserve"> </w:t>
      </w:r>
      <w:r w:rsidRPr="005027A2">
        <w:rPr>
          <w:rFonts w:ascii="Palatino Linotype" w:hAnsi="Palatino Linotype" w:cs="Arial"/>
          <w:b/>
          <w:bCs/>
          <w:i/>
          <w:sz w:val="22"/>
          <w:szCs w:val="22"/>
        </w:rPr>
        <w:t>carácter</w:t>
      </w:r>
      <w:r w:rsidRPr="005027A2">
        <w:rPr>
          <w:rFonts w:ascii="Palatino Linotype" w:hAnsi="Palatino Linotype" w:cs="Arial"/>
          <w:b/>
          <w:bCs/>
          <w:i/>
        </w:rPr>
        <w:t xml:space="preserve"> </w:t>
      </w:r>
      <w:r w:rsidRPr="005027A2">
        <w:rPr>
          <w:rFonts w:ascii="Palatino Linotype" w:hAnsi="Palatino Linotype" w:cs="Arial"/>
          <w:b/>
          <w:bCs/>
          <w:i/>
          <w:sz w:val="22"/>
          <w:szCs w:val="22"/>
        </w:rPr>
        <w:t>confidencial</w:t>
      </w:r>
      <w:r w:rsidRPr="005027A2">
        <w:rPr>
          <w:rFonts w:ascii="Palatino Linotype" w:hAnsi="Palatino Linotype" w:cs="Arial"/>
          <w:i/>
          <w:sz w:val="22"/>
          <w:szCs w:val="22"/>
        </w:rPr>
        <w:t>.</w:t>
      </w:r>
    </w:p>
    <w:p w:rsidR="005027A2" w:rsidRPr="005027A2" w:rsidRDefault="005027A2" w:rsidP="005027A2">
      <w:pPr>
        <w:tabs>
          <w:tab w:val="left" w:pos="7655"/>
        </w:tabs>
        <w:autoSpaceDE w:val="0"/>
        <w:autoSpaceDN w:val="0"/>
        <w:adjustRightInd w:val="0"/>
        <w:ind w:left="851" w:right="899"/>
        <w:jc w:val="both"/>
        <w:rPr>
          <w:rFonts w:ascii="Palatino Linotype" w:hAnsi="Palatino Linotype" w:cs="Arial"/>
          <w:bCs/>
          <w:i/>
          <w:sz w:val="22"/>
          <w:szCs w:val="22"/>
        </w:rPr>
      </w:pPr>
      <w:r w:rsidRPr="005027A2">
        <w:rPr>
          <w:rFonts w:ascii="Palatino Linotype" w:hAnsi="Palatino Linotype" w:cs="Arial"/>
          <w:bCs/>
          <w:i/>
          <w:sz w:val="22"/>
          <w:szCs w:val="22"/>
        </w:rPr>
        <w:t>Resoluciones:</w:t>
      </w:r>
    </w:p>
    <w:p w:rsidR="005027A2" w:rsidRPr="005027A2" w:rsidRDefault="005027A2" w:rsidP="005027A2">
      <w:pPr>
        <w:tabs>
          <w:tab w:val="left" w:pos="7655"/>
        </w:tabs>
        <w:autoSpaceDE w:val="0"/>
        <w:autoSpaceDN w:val="0"/>
        <w:adjustRightInd w:val="0"/>
        <w:ind w:left="851" w:right="899"/>
        <w:jc w:val="both"/>
        <w:rPr>
          <w:rFonts w:ascii="Palatino Linotype" w:hAnsi="Palatino Linotype" w:cs="Arial"/>
          <w:bCs/>
          <w:i/>
          <w:sz w:val="22"/>
          <w:szCs w:val="22"/>
        </w:rPr>
      </w:pPr>
      <w:r w:rsidRPr="005027A2">
        <w:rPr>
          <w:rFonts w:ascii="Palatino Linotype" w:hAnsi="Palatino Linotype" w:cs="Arial"/>
          <w:bCs/>
          <w:i/>
          <w:sz w:val="22"/>
          <w:szCs w:val="22"/>
        </w:rPr>
        <w:t>•</w:t>
      </w:r>
      <w:r w:rsidRPr="005027A2">
        <w:rPr>
          <w:rFonts w:ascii="Palatino Linotype" w:hAnsi="Palatino Linotype" w:cs="Arial"/>
          <w:bCs/>
          <w:i/>
        </w:rPr>
        <w:t xml:space="preserve"> </w:t>
      </w:r>
      <w:r w:rsidRPr="005027A2">
        <w:rPr>
          <w:rFonts w:ascii="Palatino Linotype" w:hAnsi="Palatino Linotype" w:cs="Arial"/>
          <w:bCs/>
          <w:i/>
          <w:sz w:val="22"/>
          <w:szCs w:val="22"/>
        </w:rPr>
        <w:t>RRA</w:t>
      </w:r>
      <w:r w:rsidRPr="005027A2">
        <w:rPr>
          <w:rFonts w:ascii="Palatino Linotype" w:hAnsi="Palatino Linotype" w:cs="Arial"/>
          <w:bCs/>
          <w:i/>
        </w:rPr>
        <w:t xml:space="preserve"> </w:t>
      </w:r>
      <w:r w:rsidRPr="005027A2">
        <w:rPr>
          <w:rFonts w:ascii="Palatino Linotype" w:hAnsi="Palatino Linotype" w:cs="Arial"/>
          <w:bCs/>
          <w:i/>
          <w:sz w:val="22"/>
          <w:szCs w:val="22"/>
        </w:rPr>
        <w:t>0189/</w:t>
      </w:r>
      <w:r w:rsidRPr="005027A2">
        <w:rPr>
          <w:rFonts w:ascii="Palatino Linotype" w:hAnsi="Palatino Linotype" w:cs="Arial"/>
          <w:i/>
          <w:sz w:val="22"/>
          <w:szCs w:val="22"/>
          <w:lang w:eastAsia="es-MX"/>
        </w:rPr>
        <w:t>17</w:t>
      </w:r>
      <w:r w:rsidRPr="005027A2">
        <w:rPr>
          <w:rFonts w:ascii="Palatino Linotype" w:hAnsi="Palatino Linotype" w:cs="Arial"/>
          <w:bCs/>
          <w:i/>
          <w:sz w:val="22"/>
          <w:szCs w:val="22"/>
        </w:rPr>
        <w:t>.</w:t>
      </w:r>
      <w:r w:rsidRPr="005027A2">
        <w:rPr>
          <w:rFonts w:ascii="Palatino Linotype" w:hAnsi="Palatino Linotype" w:cs="Arial"/>
          <w:bCs/>
          <w:i/>
        </w:rPr>
        <w:t xml:space="preserve"> </w:t>
      </w:r>
      <w:r w:rsidRPr="005027A2">
        <w:rPr>
          <w:rFonts w:ascii="Palatino Linotype" w:hAnsi="Palatino Linotype" w:cs="Arial"/>
          <w:bCs/>
          <w:i/>
          <w:sz w:val="22"/>
          <w:szCs w:val="22"/>
        </w:rPr>
        <w:t>Morena.</w:t>
      </w:r>
      <w:r w:rsidRPr="005027A2">
        <w:rPr>
          <w:rFonts w:ascii="Palatino Linotype" w:hAnsi="Palatino Linotype" w:cs="Arial"/>
          <w:bCs/>
          <w:i/>
        </w:rPr>
        <w:t xml:space="preserve"> </w:t>
      </w:r>
      <w:r w:rsidRPr="005027A2">
        <w:rPr>
          <w:rFonts w:ascii="Palatino Linotype" w:hAnsi="Palatino Linotype" w:cs="Arial"/>
          <w:bCs/>
          <w:i/>
          <w:sz w:val="22"/>
          <w:szCs w:val="22"/>
        </w:rPr>
        <w:t>08</w:t>
      </w:r>
      <w:r w:rsidRPr="005027A2">
        <w:rPr>
          <w:rFonts w:ascii="Palatino Linotype" w:hAnsi="Palatino Linotype" w:cs="Arial"/>
          <w:bCs/>
          <w:i/>
        </w:rPr>
        <w:t xml:space="preserve"> </w:t>
      </w:r>
      <w:r w:rsidRPr="005027A2">
        <w:rPr>
          <w:rFonts w:ascii="Palatino Linotype" w:hAnsi="Palatino Linotype" w:cs="Arial"/>
          <w:bCs/>
          <w:i/>
          <w:sz w:val="22"/>
          <w:szCs w:val="22"/>
        </w:rPr>
        <w:t>de</w:t>
      </w:r>
      <w:r w:rsidRPr="005027A2">
        <w:rPr>
          <w:rFonts w:ascii="Palatino Linotype" w:hAnsi="Palatino Linotype" w:cs="Arial"/>
          <w:bCs/>
          <w:i/>
        </w:rPr>
        <w:t xml:space="preserve"> </w:t>
      </w:r>
      <w:r w:rsidRPr="005027A2">
        <w:rPr>
          <w:rFonts w:ascii="Palatino Linotype" w:hAnsi="Palatino Linotype" w:cs="Arial"/>
          <w:bCs/>
          <w:i/>
          <w:sz w:val="22"/>
          <w:szCs w:val="22"/>
        </w:rPr>
        <w:t>febrero</w:t>
      </w:r>
      <w:r w:rsidRPr="005027A2">
        <w:rPr>
          <w:rFonts w:ascii="Palatino Linotype" w:hAnsi="Palatino Linotype" w:cs="Arial"/>
          <w:bCs/>
          <w:i/>
        </w:rPr>
        <w:t xml:space="preserve"> </w:t>
      </w:r>
      <w:r w:rsidRPr="005027A2">
        <w:rPr>
          <w:rFonts w:ascii="Palatino Linotype" w:hAnsi="Palatino Linotype" w:cs="Arial"/>
          <w:bCs/>
          <w:i/>
          <w:sz w:val="22"/>
          <w:szCs w:val="22"/>
        </w:rPr>
        <w:t>de</w:t>
      </w:r>
      <w:r w:rsidRPr="005027A2">
        <w:rPr>
          <w:rFonts w:ascii="Palatino Linotype" w:hAnsi="Palatino Linotype" w:cs="Arial"/>
          <w:bCs/>
          <w:i/>
        </w:rPr>
        <w:t xml:space="preserve"> </w:t>
      </w:r>
      <w:r w:rsidRPr="005027A2">
        <w:rPr>
          <w:rFonts w:ascii="Palatino Linotype" w:hAnsi="Palatino Linotype" w:cs="Arial"/>
          <w:bCs/>
          <w:i/>
          <w:sz w:val="22"/>
          <w:szCs w:val="22"/>
        </w:rPr>
        <w:t>2017.</w:t>
      </w:r>
      <w:r w:rsidRPr="005027A2">
        <w:rPr>
          <w:rFonts w:ascii="Palatino Linotype" w:hAnsi="Palatino Linotype" w:cs="Arial"/>
          <w:bCs/>
          <w:i/>
        </w:rPr>
        <w:t xml:space="preserve"> </w:t>
      </w:r>
      <w:r w:rsidRPr="005027A2">
        <w:rPr>
          <w:rFonts w:ascii="Palatino Linotype" w:hAnsi="Palatino Linotype" w:cs="Arial"/>
          <w:bCs/>
          <w:i/>
          <w:sz w:val="22"/>
          <w:szCs w:val="22"/>
        </w:rPr>
        <w:t>Por</w:t>
      </w:r>
      <w:r w:rsidRPr="005027A2">
        <w:rPr>
          <w:rFonts w:ascii="Palatino Linotype" w:hAnsi="Palatino Linotype" w:cs="Arial"/>
          <w:bCs/>
          <w:i/>
        </w:rPr>
        <w:t xml:space="preserve"> </w:t>
      </w:r>
      <w:r w:rsidRPr="005027A2">
        <w:rPr>
          <w:rFonts w:ascii="Palatino Linotype" w:hAnsi="Palatino Linotype" w:cs="Arial"/>
          <w:bCs/>
          <w:i/>
          <w:sz w:val="22"/>
          <w:szCs w:val="22"/>
        </w:rPr>
        <w:t>unanimidad.</w:t>
      </w:r>
      <w:r w:rsidRPr="005027A2">
        <w:rPr>
          <w:rFonts w:ascii="Palatino Linotype" w:hAnsi="Palatino Linotype" w:cs="Arial"/>
          <w:bCs/>
          <w:i/>
        </w:rPr>
        <w:t xml:space="preserve"> </w:t>
      </w:r>
      <w:r w:rsidRPr="005027A2">
        <w:rPr>
          <w:rFonts w:ascii="Palatino Linotype" w:hAnsi="Palatino Linotype" w:cs="Arial"/>
          <w:bCs/>
          <w:i/>
          <w:sz w:val="22"/>
          <w:szCs w:val="22"/>
        </w:rPr>
        <w:t>Comisionado</w:t>
      </w:r>
      <w:r w:rsidRPr="005027A2">
        <w:rPr>
          <w:rFonts w:ascii="Palatino Linotype" w:hAnsi="Palatino Linotype" w:cs="Arial"/>
          <w:bCs/>
          <w:i/>
        </w:rPr>
        <w:t xml:space="preserve"> </w:t>
      </w:r>
      <w:r w:rsidRPr="005027A2">
        <w:rPr>
          <w:rFonts w:ascii="Palatino Linotype" w:hAnsi="Palatino Linotype" w:cs="Arial"/>
          <w:bCs/>
          <w:i/>
          <w:sz w:val="22"/>
          <w:szCs w:val="22"/>
        </w:rPr>
        <w:t>Ponente</w:t>
      </w:r>
      <w:r w:rsidRPr="005027A2">
        <w:rPr>
          <w:rFonts w:ascii="Palatino Linotype" w:hAnsi="Palatino Linotype" w:cs="Arial"/>
          <w:bCs/>
          <w:i/>
        </w:rPr>
        <w:t xml:space="preserve"> </w:t>
      </w:r>
      <w:r w:rsidRPr="005027A2">
        <w:rPr>
          <w:rFonts w:ascii="Palatino Linotype" w:hAnsi="Palatino Linotype" w:cs="Arial"/>
          <w:bCs/>
          <w:i/>
          <w:sz w:val="22"/>
          <w:szCs w:val="22"/>
        </w:rPr>
        <w:t>Joel</w:t>
      </w:r>
      <w:r w:rsidRPr="005027A2">
        <w:rPr>
          <w:rFonts w:ascii="Palatino Linotype" w:hAnsi="Palatino Linotype" w:cs="Arial"/>
          <w:bCs/>
          <w:i/>
        </w:rPr>
        <w:t xml:space="preserve"> </w:t>
      </w:r>
      <w:r w:rsidRPr="005027A2">
        <w:rPr>
          <w:rFonts w:ascii="Palatino Linotype" w:hAnsi="Palatino Linotype" w:cs="Arial"/>
          <w:bCs/>
          <w:i/>
          <w:sz w:val="22"/>
          <w:szCs w:val="22"/>
        </w:rPr>
        <w:t>Salas</w:t>
      </w:r>
      <w:r w:rsidRPr="005027A2">
        <w:rPr>
          <w:rFonts w:ascii="Palatino Linotype" w:hAnsi="Palatino Linotype" w:cs="Arial"/>
          <w:bCs/>
          <w:i/>
        </w:rPr>
        <w:t xml:space="preserve"> </w:t>
      </w:r>
      <w:r w:rsidRPr="005027A2">
        <w:rPr>
          <w:rFonts w:ascii="Palatino Linotype" w:hAnsi="Palatino Linotype" w:cs="Arial"/>
          <w:bCs/>
          <w:i/>
          <w:sz w:val="22"/>
          <w:szCs w:val="22"/>
        </w:rPr>
        <w:t>Suárez.</w:t>
      </w:r>
    </w:p>
    <w:p w:rsidR="005027A2" w:rsidRPr="005027A2" w:rsidRDefault="005027A2" w:rsidP="005027A2">
      <w:pPr>
        <w:tabs>
          <w:tab w:val="left" w:pos="7655"/>
        </w:tabs>
        <w:autoSpaceDE w:val="0"/>
        <w:autoSpaceDN w:val="0"/>
        <w:adjustRightInd w:val="0"/>
        <w:ind w:left="851" w:right="899"/>
        <w:jc w:val="both"/>
        <w:rPr>
          <w:rFonts w:ascii="Palatino Linotype" w:hAnsi="Palatino Linotype" w:cs="Arial"/>
          <w:bCs/>
          <w:i/>
          <w:sz w:val="22"/>
          <w:szCs w:val="22"/>
        </w:rPr>
      </w:pPr>
      <w:r w:rsidRPr="005027A2">
        <w:rPr>
          <w:rFonts w:ascii="Palatino Linotype" w:hAnsi="Palatino Linotype" w:cs="Arial"/>
          <w:bCs/>
          <w:i/>
          <w:sz w:val="22"/>
          <w:szCs w:val="22"/>
        </w:rPr>
        <w:t>•</w:t>
      </w:r>
      <w:r w:rsidRPr="005027A2">
        <w:rPr>
          <w:rFonts w:ascii="Palatino Linotype" w:hAnsi="Palatino Linotype" w:cs="Arial"/>
          <w:bCs/>
          <w:i/>
        </w:rPr>
        <w:t xml:space="preserve"> </w:t>
      </w:r>
      <w:r w:rsidRPr="005027A2">
        <w:rPr>
          <w:rFonts w:ascii="Palatino Linotype" w:hAnsi="Palatino Linotype" w:cs="Arial"/>
          <w:bCs/>
          <w:i/>
          <w:sz w:val="22"/>
          <w:szCs w:val="22"/>
        </w:rPr>
        <w:t>RRA</w:t>
      </w:r>
      <w:r w:rsidRPr="005027A2">
        <w:rPr>
          <w:rFonts w:ascii="Palatino Linotype" w:hAnsi="Palatino Linotype" w:cs="Arial"/>
          <w:bCs/>
          <w:i/>
        </w:rPr>
        <w:t xml:space="preserve"> </w:t>
      </w:r>
      <w:r w:rsidRPr="005027A2">
        <w:rPr>
          <w:rFonts w:ascii="Palatino Linotype" w:hAnsi="Palatino Linotype" w:cs="Arial"/>
          <w:bCs/>
          <w:i/>
          <w:sz w:val="22"/>
          <w:szCs w:val="22"/>
        </w:rPr>
        <w:t>0677/17.</w:t>
      </w:r>
      <w:r w:rsidRPr="005027A2">
        <w:rPr>
          <w:rFonts w:ascii="Palatino Linotype" w:hAnsi="Palatino Linotype" w:cs="Arial"/>
          <w:bCs/>
          <w:i/>
        </w:rPr>
        <w:t xml:space="preserve"> </w:t>
      </w:r>
      <w:r w:rsidRPr="005027A2">
        <w:rPr>
          <w:rFonts w:ascii="Palatino Linotype" w:hAnsi="Palatino Linotype" w:cs="Arial"/>
          <w:bCs/>
          <w:i/>
          <w:sz w:val="22"/>
          <w:szCs w:val="22"/>
        </w:rPr>
        <w:t>Universidad</w:t>
      </w:r>
      <w:r w:rsidRPr="005027A2">
        <w:rPr>
          <w:rFonts w:ascii="Palatino Linotype" w:hAnsi="Palatino Linotype" w:cs="Arial"/>
          <w:bCs/>
          <w:i/>
        </w:rPr>
        <w:t xml:space="preserve"> </w:t>
      </w:r>
      <w:r w:rsidRPr="005027A2">
        <w:rPr>
          <w:rFonts w:ascii="Palatino Linotype" w:hAnsi="Palatino Linotype" w:cs="Arial"/>
          <w:bCs/>
          <w:i/>
          <w:sz w:val="22"/>
          <w:szCs w:val="22"/>
        </w:rPr>
        <w:t>Nacional</w:t>
      </w:r>
      <w:r w:rsidRPr="005027A2">
        <w:rPr>
          <w:rFonts w:ascii="Palatino Linotype" w:hAnsi="Palatino Linotype" w:cs="Arial"/>
          <w:bCs/>
          <w:i/>
        </w:rPr>
        <w:t xml:space="preserve"> </w:t>
      </w:r>
      <w:r w:rsidRPr="005027A2">
        <w:rPr>
          <w:rFonts w:ascii="Palatino Linotype" w:hAnsi="Palatino Linotype" w:cs="Arial"/>
          <w:bCs/>
          <w:i/>
          <w:sz w:val="22"/>
          <w:szCs w:val="22"/>
        </w:rPr>
        <w:t>Autónoma</w:t>
      </w:r>
      <w:r w:rsidRPr="005027A2">
        <w:rPr>
          <w:rFonts w:ascii="Palatino Linotype" w:hAnsi="Palatino Linotype" w:cs="Arial"/>
          <w:bCs/>
          <w:i/>
        </w:rPr>
        <w:t xml:space="preserve"> </w:t>
      </w:r>
      <w:r w:rsidRPr="005027A2">
        <w:rPr>
          <w:rFonts w:ascii="Palatino Linotype" w:hAnsi="Palatino Linotype" w:cs="Arial"/>
          <w:bCs/>
          <w:i/>
          <w:sz w:val="22"/>
          <w:szCs w:val="22"/>
        </w:rPr>
        <w:t>de</w:t>
      </w:r>
      <w:r w:rsidRPr="005027A2">
        <w:rPr>
          <w:rFonts w:ascii="Palatino Linotype" w:hAnsi="Palatino Linotype" w:cs="Arial"/>
          <w:bCs/>
          <w:i/>
        </w:rPr>
        <w:t xml:space="preserve"> </w:t>
      </w:r>
      <w:r w:rsidRPr="005027A2">
        <w:rPr>
          <w:rFonts w:ascii="Palatino Linotype" w:hAnsi="Palatino Linotype" w:cs="Arial"/>
          <w:bCs/>
          <w:i/>
          <w:sz w:val="22"/>
          <w:szCs w:val="22"/>
        </w:rPr>
        <w:t>México.</w:t>
      </w:r>
      <w:r w:rsidRPr="005027A2">
        <w:rPr>
          <w:rFonts w:ascii="Palatino Linotype" w:hAnsi="Palatino Linotype" w:cs="Arial"/>
          <w:bCs/>
          <w:i/>
        </w:rPr>
        <w:t xml:space="preserve"> </w:t>
      </w:r>
      <w:r w:rsidRPr="005027A2">
        <w:rPr>
          <w:rFonts w:ascii="Palatino Linotype" w:hAnsi="Palatino Linotype" w:cs="Arial"/>
          <w:bCs/>
          <w:i/>
          <w:sz w:val="22"/>
          <w:szCs w:val="22"/>
        </w:rPr>
        <w:t>08</w:t>
      </w:r>
      <w:r w:rsidRPr="005027A2">
        <w:rPr>
          <w:rFonts w:ascii="Palatino Linotype" w:hAnsi="Palatino Linotype" w:cs="Arial"/>
          <w:bCs/>
          <w:i/>
        </w:rPr>
        <w:t xml:space="preserve"> </w:t>
      </w:r>
      <w:r w:rsidRPr="005027A2">
        <w:rPr>
          <w:rFonts w:ascii="Palatino Linotype" w:hAnsi="Palatino Linotype" w:cs="Arial"/>
          <w:bCs/>
          <w:i/>
          <w:sz w:val="22"/>
          <w:szCs w:val="22"/>
        </w:rPr>
        <w:t>de</w:t>
      </w:r>
      <w:r w:rsidRPr="005027A2">
        <w:rPr>
          <w:rFonts w:ascii="Palatino Linotype" w:hAnsi="Palatino Linotype" w:cs="Arial"/>
          <w:bCs/>
          <w:i/>
        </w:rPr>
        <w:t xml:space="preserve"> </w:t>
      </w:r>
      <w:r w:rsidRPr="005027A2">
        <w:rPr>
          <w:rFonts w:ascii="Palatino Linotype" w:hAnsi="Palatino Linotype" w:cs="Arial"/>
          <w:bCs/>
          <w:i/>
          <w:sz w:val="22"/>
          <w:szCs w:val="22"/>
        </w:rPr>
        <w:t>marzo</w:t>
      </w:r>
      <w:r w:rsidRPr="005027A2">
        <w:rPr>
          <w:rFonts w:ascii="Palatino Linotype" w:hAnsi="Palatino Linotype" w:cs="Arial"/>
          <w:bCs/>
          <w:i/>
        </w:rPr>
        <w:t xml:space="preserve"> </w:t>
      </w:r>
      <w:r w:rsidRPr="005027A2">
        <w:rPr>
          <w:rFonts w:ascii="Palatino Linotype" w:hAnsi="Palatino Linotype" w:cs="Arial"/>
          <w:bCs/>
          <w:i/>
          <w:sz w:val="22"/>
          <w:szCs w:val="22"/>
        </w:rPr>
        <w:t>de</w:t>
      </w:r>
      <w:r w:rsidRPr="005027A2">
        <w:rPr>
          <w:rFonts w:ascii="Palatino Linotype" w:hAnsi="Palatino Linotype" w:cs="Arial"/>
          <w:bCs/>
          <w:i/>
        </w:rPr>
        <w:t xml:space="preserve"> </w:t>
      </w:r>
      <w:r w:rsidRPr="005027A2">
        <w:rPr>
          <w:rFonts w:ascii="Palatino Linotype" w:hAnsi="Palatino Linotype" w:cs="Arial"/>
          <w:bCs/>
          <w:i/>
          <w:sz w:val="22"/>
          <w:szCs w:val="22"/>
        </w:rPr>
        <w:t>2017.</w:t>
      </w:r>
      <w:r w:rsidRPr="005027A2">
        <w:rPr>
          <w:rFonts w:ascii="Palatino Linotype" w:hAnsi="Palatino Linotype" w:cs="Arial"/>
          <w:bCs/>
          <w:i/>
        </w:rPr>
        <w:t xml:space="preserve"> </w:t>
      </w:r>
      <w:r w:rsidRPr="005027A2">
        <w:rPr>
          <w:rFonts w:ascii="Palatino Linotype" w:hAnsi="Palatino Linotype" w:cs="Arial"/>
          <w:bCs/>
          <w:i/>
          <w:sz w:val="22"/>
          <w:szCs w:val="22"/>
        </w:rPr>
        <w:t>Por</w:t>
      </w:r>
      <w:r w:rsidRPr="005027A2">
        <w:rPr>
          <w:rFonts w:ascii="Palatino Linotype" w:hAnsi="Palatino Linotype" w:cs="Arial"/>
          <w:bCs/>
          <w:i/>
        </w:rPr>
        <w:t xml:space="preserve"> </w:t>
      </w:r>
      <w:r w:rsidRPr="005027A2">
        <w:rPr>
          <w:rFonts w:ascii="Palatino Linotype" w:hAnsi="Palatino Linotype" w:cs="Arial"/>
          <w:bCs/>
          <w:i/>
          <w:sz w:val="22"/>
          <w:szCs w:val="22"/>
        </w:rPr>
        <w:t>unanimidad.</w:t>
      </w:r>
      <w:r w:rsidRPr="005027A2">
        <w:rPr>
          <w:rFonts w:ascii="Palatino Linotype" w:hAnsi="Palatino Linotype" w:cs="Arial"/>
          <w:bCs/>
          <w:i/>
        </w:rPr>
        <w:t xml:space="preserve"> </w:t>
      </w:r>
      <w:r w:rsidRPr="005027A2">
        <w:rPr>
          <w:rFonts w:ascii="Palatino Linotype" w:hAnsi="Palatino Linotype" w:cs="Arial"/>
          <w:bCs/>
          <w:i/>
          <w:sz w:val="22"/>
          <w:szCs w:val="22"/>
        </w:rPr>
        <w:t>Comisionado</w:t>
      </w:r>
      <w:r w:rsidRPr="005027A2">
        <w:rPr>
          <w:rFonts w:ascii="Palatino Linotype" w:hAnsi="Palatino Linotype" w:cs="Arial"/>
          <w:bCs/>
          <w:i/>
        </w:rPr>
        <w:t xml:space="preserve"> </w:t>
      </w:r>
      <w:r w:rsidRPr="005027A2">
        <w:rPr>
          <w:rFonts w:ascii="Palatino Linotype" w:hAnsi="Palatino Linotype" w:cs="Arial"/>
          <w:bCs/>
          <w:i/>
          <w:sz w:val="22"/>
          <w:szCs w:val="22"/>
        </w:rPr>
        <w:t>Ponente</w:t>
      </w:r>
      <w:r w:rsidRPr="005027A2">
        <w:rPr>
          <w:rFonts w:ascii="Palatino Linotype" w:hAnsi="Palatino Linotype" w:cs="Arial"/>
          <w:bCs/>
          <w:i/>
        </w:rPr>
        <w:t xml:space="preserve"> </w:t>
      </w:r>
      <w:proofErr w:type="spellStart"/>
      <w:r w:rsidRPr="005027A2">
        <w:rPr>
          <w:rFonts w:ascii="Palatino Linotype" w:hAnsi="Palatino Linotype" w:cs="Arial"/>
          <w:bCs/>
          <w:i/>
          <w:sz w:val="22"/>
          <w:szCs w:val="22"/>
        </w:rPr>
        <w:t>Rosendoevgueni</w:t>
      </w:r>
      <w:proofErr w:type="spellEnd"/>
      <w:r w:rsidRPr="005027A2">
        <w:rPr>
          <w:rFonts w:ascii="Palatino Linotype" w:hAnsi="Palatino Linotype" w:cs="Arial"/>
          <w:bCs/>
          <w:i/>
        </w:rPr>
        <w:t xml:space="preserve"> </w:t>
      </w:r>
      <w:r w:rsidRPr="005027A2">
        <w:rPr>
          <w:rFonts w:ascii="Palatino Linotype" w:hAnsi="Palatino Linotype" w:cs="Arial"/>
          <w:bCs/>
          <w:i/>
          <w:sz w:val="22"/>
          <w:szCs w:val="22"/>
        </w:rPr>
        <w:t>Monterrey</w:t>
      </w:r>
      <w:r w:rsidRPr="005027A2">
        <w:rPr>
          <w:rFonts w:ascii="Palatino Linotype" w:hAnsi="Palatino Linotype" w:cs="Arial"/>
          <w:bCs/>
          <w:i/>
        </w:rPr>
        <w:t xml:space="preserve"> </w:t>
      </w:r>
      <w:proofErr w:type="spellStart"/>
      <w:r w:rsidRPr="005027A2">
        <w:rPr>
          <w:rFonts w:ascii="Palatino Linotype" w:hAnsi="Palatino Linotype" w:cs="Arial"/>
          <w:bCs/>
          <w:i/>
          <w:sz w:val="22"/>
          <w:szCs w:val="22"/>
        </w:rPr>
        <w:t>Chepov</w:t>
      </w:r>
      <w:proofErr w:type="spellEnd"/>
      <w:r w:rsidRPr="005027A2">
        <w:rPr>
          <w:rFonts w:ascii="Palatino Linotype" w:hAnsi="Palatino Linotype" w:cs="Arial"/>
          <w:bCs/>
          <w:i/>
          <w:sz w:val="22"/>
          <w:szCs w:val="22"/>
        </w:rPr>
        <w:t>.</w:t>
      </w:r>
      <w:r w:rsidRPr="005027A2">
        <w:rPr>
          <w:rFonts w:ascii="Palatino Linotype" w:hAnsi="Palatino Linotype" w:cs="Arial"/>
          <w:bCs/>
          <w:i/>
        </w:rPr>
        <w:t xml:space="preserve"> </w:t>
      </w:r>
    </w:p>
    <w:p w:rsidR="005027A2" w:rsidRPr="005027A2" w:rsidRDefault="005027A2" w:rsidP="005027A2">
      <w:pPr>
        <w:tabs>
          <w:tab w:val="left" w:pos="7655"/>
        </w:tabs>
        <w:autoSpaceDE w:val="0"/>
        <w:autoSpaceDN w:val="0"/>
        <w:adjustRightInd w:val="0"/>
        <w:ind w:left="851" w:right="899"/>
        <w:jc w:val="both"/>
        <w:rPr>
          <w:rFonts w:ascii="Palatino Linotype" w:hAnsi="Palatino Linotype" w:cs="Arial"/>
          <w:i/>
          <w:sz w:val="22"/>
          <w:szCs w:val="22"/>
        </w:rPr>
      </w:pPr>
      <w:r w:rsidRPr="005027A2">
        <w:rPr>
          <w:rFonts w:ascii="Palatino Linotype" w:hAnsi="Palatino Linotype" w:cs="Arial"/>
          <w:bCs/>
          <w:i/>
          <w:sz w:val="22"/>
          <w:szCs w:val="22"/>
        </w:rPr>
        <w:t>•</w:t>
      </w:r>
      <w:r w:rsidRPr="005027A2">
        <w:rPr>
          <w:rFonts w:ascii="Palatino Linotype" w:hAnsi="Palatino Linotype" w:cs="Arial"/>
          <w:bCs/>
          <w:i/>
        </w:rPr>
        <w:t xml:space="preserve"> </w:t>
      </w:r>
      <w:r w:rsidRPr="005027A2">
        <w:rPr>
          <w:rFonts w:ascii="Palatino Linotype" w:hAnsi="Palatino Linotype" w:cs="Arial"/>
          <w:bCs/>
          <w:i/>
          <w:sz w:val="22"/>
          <w:szCs w:val="22"/>
        </w:rPr>
        <w:t>RRA</w:t>
      </w:r>
      <w:r w:rsidRPr="005027A2">
        <w:rPr>
          <w:rFonts w:ascii="Palatino Linotype" w:hAnsi="Palatino Linotype" w:cs="Arial"/>
          <w:bCs/>
          <w:i/>
        </w:rPr>
        <w:t xml:space="preserve"> </w:t>
      </w:r>
      <w:r w:rsidRPr="005027A2">
        <w:rPr>
          <w:rFonts w:ascii="Palatino Linotype" w:hAnsi="Palatino Linotype" w:cs="Arial"/>
          <w:bCs/>
          <w:i/>
          <w:sz w:val="22"/>
          <w:szCs w:val="22"/>
        </w:rPr>
        <w:t>1564/17.</w:t>
      </w:r>
      <w:r w:rsidRPr="005027A2">
        <w:rPr>
          <w:rFonts w:ascii="Palatino Linotype" w:hAnsi="Palatino Linotype" w:cs="Arial"/>
          <w:bCs/>
          <w:i/>
        </w:rPr>
        <w:t xml:space="preserve"> </w:t>
      </w:r>
      <w:r w:rsidRPr="005027A2">
        <w:rPr>
          <w:rFonts w:ascii="Palatino Linotype" w:hAnsi="Palatino Linotype" w:cs="Arial"/>
          <w:bCs/>
          <w:i/>
          <w:sz w:val="22"/>
          <w:szCs w:val="22"/>
        </w:rPr>
        <w:t>Tribunal</w:t>
      </w:r>
      <w:r w:rsidRPr="005027A2">
        <w:rPr>
          <w:rFonts w:ascii="Palatino Linotype" w:hAnsi="Palatino Linotype" w:cs="Arial"/>
          <w:bCs/>
          <w:i/>
        </w:rPr>
        <w:t xml:space="preserve"> </w:t>
      </w:r>
      <w:r w:rsidRPr="005027A2">
        <w:rPr>
          <w:rFonts w:ascii="Palatino Linotype" w:hAnsi="Palatino Linotype" w:cs="Arial"/>
          <w:bCs/>
          <w:i/>
          <w:sz w:val="22"/>
          <w:szCs w:val="22"/>
        </w:rPr>
        <w:t>Electoral</w:t>
      </w:r>
      <w:r w:rsidRPr="005027A2">
        <w:rPr>
          <w:rFonts w:ascii="Palatino Linotype" w:hAnsi="Palatino Linotype" w:cs="Arial"/>
          <w:bCs/>
          <w:i/>
        </w:rPr>
        <w:t xml:space="preserve"> </w:t>
      </w:r>
      <w:r w:rsidRPr="005027A2">
        <w:rPr>
          <w:rFonts w:ascii="Palatino Linotype" w:hAnsi="Palatino Linotype" w:cs="Arial"/>
          <w:bCs/>
          <w:i/>
          <w:sz w:val="22"/>
          <w:szCs w:val="22"/>
        </w:rPr>
        <w:t>del</w:t>
      </w:r>
      <w:r w:rsidRPr="005027A2">
        <w:rPr>
          <w:rFonts w:ascii="Palatino Linotype" w:hAnsi="Palatino Linotype" w:cs="Arial"/>
          <w:bCs/>
          <w:i/>
        </w:rPr>
        <w:t xml:space="preserve"> </w:t>
      </w:r>
      <w:r w:rsidRPr="005027A2">
        <w:rPr>
          <w:rFonts w:ascii="Palatino Linotype" w:hAnsi="Palatino Linotype" w:cs="Arial"/>
          <w:bCs/>
          <w:i/>
          <w:sz w:val="22"/>
          <w:szCs w:val="22"/>
        </w:rPr>
        <w:t>Poder</w:t>
      </w:r>
      <w:r w:rsidRPr="005027A2">
        <w:rPr>
          <w:rFonts w:ascii="Palatino Linotype" w:hAnsi="Palatino Linotype" w:cs="Arial"/>
          <w:bCs/>
          <w:i/>
        </w:rPr>
        <w:t xml:space="preserve"> </w:t>
      </w:r>
      <w:r w:rsidRPr="005027A2">
        <w:rPr>
          <w:rFonts w:ascii="Palatino Linotype" w:hAnsi="Palatino Linotype" w:cs="Arial"/>
          <w:bCs/>
          <w:i/>
          <w:sz w:val="22"/>
          <w:szCs w:val="22"/>
        </w:rPr>
        <w:t>Judicial</w:t>
      </w:r>
      <w:r w:rsidRPr="005027A2">
        <w:rPr>
          <w:rFonts w:ascii="Palatino Linotype" w:hAnsi="Palatino Linotype" w:cs="Arial"/>
          <w:bCs/>
          <w:i/>
        </w:rPr>
        <w:t xml:space="preserve"> </w:t>
      </w:r>
      <w:r w:rsidRPr="005027A2">
        <w:rPr>
          <w:rFonts w:ascii="Palatino Linotype" w:hAnsi="Palatino Linotype" w:cs="Arial"/>
          <w:bCs/>
          <w:i/>
          <w:sz w:val="22"/>
          <w:szCs w:val="22"/>
        </w:rPr>
        <w:t>de</w:t>
      </w:r>
      <w:r w:rsidRPr="005027A2">
        <w:rPr>
          <w:rFonts w:ascii="Palatino Linotype" w:hAnsi="Palatino Linotype" w:cs="Arial"/>
          <w:bCs/>
          <w:i/>
        </w:rPr>
        <w:t xml:space="preserve"> </w:t>
      </w:r>
      <w:r w:rsidRPr="005027A2">
        <w:rPr>
          <w:rFonts w:ascii="Palatino Linotype" w:hAnsi="Palatino Linotype" w:cs="Arial"/>
          <w:bCs/>
          <w:i/>
          <w:sz w:val="22"/>
          <w:szCs w:val="22"/>
        </w:rPr>
        <w:t>la</w:t>
      </w:r>
      <w:r w:rsidRPr="005027A2">
        <w:rPr>
          <w:rFonts w:ascii="Palatino Linotype" w:hAnsi="Palatino Linotype" w:cs="Arial"/>
          <w:bCs/>
          <w:i/>
        </w:rPr>
        <w:t xml:space="preserve"> </w:t>
      </w:r>
      <w:r w:rsidRPr="005027A2">
        <w:rPr>
          <w:rFonts w:ascii="Palatino Linotype" w:hAnsi="Palatino Linotype" w:cs="Arial"/>
          <w:bCs/>
          <w:i/>
          <w:sz w:val="22"/>
          <w:szCs w:val="22"/>
        </w:rPr>
        <w:t>Federación.</w:t>
      </w:r>
      <w:r w:rsidRPr="005027A2">
        <w:rPr>
          <w:rFonts w:ascii="Palatino Linotype" w:hAnsi="Palatino Linotype" w:cs="Arial"/>
          <w:bCs/>
          <w:i/>
        </w:rPr>
        <w:t xml:space="preserve"> </w:t>
      </w:r>
      <w:r w:rsidRPr="005027A2">
        <w:rPr>
          <w:rFonts w:ascii="Palatino Linotype" w:hAnsi="Palatino Linotype" w:cs="Arial"/>
          <w:bCs/>
          <w:i/>
          <w:sz w:val="22"/>
          <w:szCs w:val="22"/>
        </w:rPr>
        <w:t>26</w:t>
      </w:r>
      <w:r w:rsidRPr="005027A2">
        <w:rPr>
          <w:rFonts w:ascii="Palatino Linotype" w:hAnsi="Palatino Linotype" w:cs="Arial"/>
          <w:bCs/>
          <w:i/>
        </w:rPr>
        <w:t xml:space="preserve"> </w:t>
      </w:r>
      <w:r w:rsidRPr="005027A2">
        <w:rPr>
          <w:rFonts w:ascii="Palatino Linotype" w:hAnsi="Palatino Linotype" w:cs="Arial"/>
          <w:bCs/>
          <w:i/>
          <w:sz w:val="22"/>
          <w:szCs w:val="22"/>
        </w:rPr>
        <w:t>de</w:t>
      </w:r>
      <w:r w:rsidRPr="005027A2">
        <w:rPr>
          <w:rFonts w:ascii="Palatino Linotype" w:hAnsi="Palatino Linotype" w:cs="Arial"/>
          <w:bCs/>
          <w:i/>
        </w:rPr>
        <w:t xml:space="preserve"> </w:t>
      </w:r>
      <w:r w:rsidRPr="005027A2">
        <w:rPr>
          <w:rFonts w:ascii="Palatino Linotype" w:hAnsi="Palatino Linotype" w:cs="Arial"/>
          <w:bCs/>
          <w:i/>
          <w:sz w:val="22"/>
          <w:szCs w:val="22"/>
        </w:rPr>
        <w:t>abril</w:t>
      </w:r>
      <w:r w:rsidRPr="005027A2">
        <w:rPr>
          <w:rFonts w:ascii="Palatino Linotype" w:hAnsi="Palatino Linotype" w:cs="Arial"/>
          <w:bCs/>
          <w:i/>
        </w:rPr>
        <w:t xml:space="preserve"> </w:t>
      </w:r>
      <w:r w:rsidRPr="005027A2">
        <w:rPr>
          <w:rFonts w:ascii="Palatino Linotype" w:hAnsi="Palatino Linotype" w:cs="Arial"/>
          <w:bCs/>
          <w:i/>
          <w:sz w:val="22"/>
          <w:szCs w:val="22"/>
        </w:rPr>
        <w:t>de</w:t>
      </w:r>
      <w:r w:rsidRPr="005027A2">
        <w:rPr>
          <w:rFonts w:ascii="Palatino Linotype" w:hAnsi="Palatino Linotype" w:cs="Arial"/>
          <w:bCs/>
          <w:i/>
        </w:rPr>
        <w:t xml:space="preserve"> </w:t>
      </w:r>
      <w:r w:rsidRPr="005027A2">
        <w:rPr>
          <w:rFonts w:ascii="Palatino Linotype" w:hAnsi="Palatino Linotype" w:cs="Arial"/>
          <w:bCs/>
          <w:i/>
          <w:sz w:val="22"/>
          <w:szCs w:val="22"/>
        </w:rPr>
        <w:t>2017.</w:t>
      </w:r>
      <w:r w:rsidRPr="005027A2">
        <w:rPr>
          <w:rFonts w:ascii="Palatino Linotype" w:hAnsi="Palatino Linotype" w:cs="Arial"/>
          <w:bCs/>
          <w:i/>
        </w:rPr>
        <w:t xml:space="preserve"> </w:t>
      </w:r>
      <w:r w:rsidRPr="005027A2">
        <w:rPr>
          <w:rFonts w:ascii="Palatino Linotype" w:hAnsi="Palatino Linotype" w:cs="Arial"/>
          <w:bCs/>
          <w:i/>
          <w:sz w:val="22"/>
          <w:szCs w:val="22"/>
        </w:rPr>
        <w:t>Por</w:t>
      </w:r>
      <w:r w:rsidRPr="005027A2">
        <w:rPr>
          <w:rFonts w:ascii="Palatino Linotype" w:hAnsi="Palatino Linotype" w:cs="Arial"/>
          <w:bCs/>
          <w:i/>
        </w:rPr>
        <w:t xml:space="preserve"> </w:t>
      </w:r>
      <w:r w:rsidRPr="005027A2">
        <w:rPr>
          <w:rFonts w:ascii="Palatino Linotype" w:hAnsi="Palatino Linotype" w:cs="Arial"/>
          <w:i/>
          <w:sz w:val="22"/>
          <w:szCs w:val="22"/>
          <w:lang w:eastAsia="es-MX"/>
        </w:rPr>
        <w:t>unanimidad</w:t>
      </w:r>
      <w:r w:rsidRPr="005027A2">
        <w:rPr>
          <w:rFonts w:ascii="Palatino Linotype" w:hAnsi="Palatino Linotype" w:cs="Arial"/>
          <w:bCs/>
          <w:i/>
          <w:sz w:val="22"/>
          <w:szCs w:val="22"/>
        </w:rPr>
        <w:t>.</w:t>
      </w:r>
      <w:r w:rsidRPr="005027A2">
        <w:rPr>
          <w:rFonts w:ascii="Palatino Linotype" w:hAnsi="Palatino Linotype" w:cs="Arial"/>
          <w:bCs/>
          <w:i/>
        </w:rPr>
        <w:t xml:space="preserve"> </w:t>
      </w:r>
      <w:r w:rsidRPr="005027A2">
        <w:rPr>
          <w:rFonts w:ascii="Palatino Linotype" w:hAnsi="Palatino Linotype" w:cs="Arial"/>
          <w:bCs/>
          <w:i/>
          <w:sz w:val="22"/>
          <w:szCs w:val="22"/>
        </w:rPr>
        <w:t>Comisionado</w:t>
      </w:r>
      <w:r w:rsidRPr="005027A2">
        <w:rPr>
          <w:rFonts w:ascii="Palatino Linotype" w:hAnsi="Palatino Linotype" w:cs="Arial"/>
          <w:bCs/>
          <w:i/>
        </w:rPr>
        <w:t xml:space="preserve"> </w:t>
      </w:r>
      <w:r w:rsidRPr="005027A2">
        <w:rPr>
          <w:rFonts w:ascii="Palatino Linotype" w:hAnsi="Palatino Linotype" w:cs="Arial"/>
          <w:bCs/>
          <w:i/>
          <w:sz w:val="22"/>
          <w:szCs w:val="22"/>
        </w:rPr>
        <w:t>Ponente</w:t>
      </w:r>
      <w:r w:rsidRPr="005027A2">
        <w:rPr>
          <w:rFonts w:ascii="Palatino Linotype" w:hAnsi="Palatino Linotype" w:cs="Arial"/>
          <w:bCs/>
          <w:i/>
        </w:rPr>
        <w:t xml:space="preserve"> </w:t>
      </w:r>
      <w:r w:rsidRPr="005027A2">
        <w:rPr>
          <w:rFonts w:ascii="Palatino Linotype" w:hAnsi="Palatino Linotype" w:cs="Arial"/>
          <w:bCs/>
          <w:i/>
          <w:sz w:val="22"/>
          <w:szCs w:val="22"/>
        </w:rPr>
        <w:t>Oscar</w:t>
      </w:r>
      <w:r w:rsidRPr="005027A2">
        <w:rPr>
          <w:rFonts w:ascii="Palatino Linotype" w:hAnsi="Palatino Linotype" w:cs="Arial"/>
          <w:bCs/>
          <w:i/>
        </w:rPr>
        <w:t xml:space="preserve"> </w:t>
      </w:r>
      <w:r w:rsidRPr="005027A2">
        <w:rPr>
          <w:rFonts w:ascii="Palatino Linotype" w:hAnsi="Palatino Linotype" w:cs="Arial"/>
          <w:bCs/>
          <w:i/>
          <w:sz w:val="22"/>
          <w:szCs w:val="22"/>
        </w:rPr>
        <w:t>Mauricio</w:t>
      </w:r>
      <w:r w:rsidRPr="005027A2">
        <w:rPr>
          <w:rFonts w:ascii="Palatino Linotype" w:hAnsi="Palatino Linotype" w:cs="Arial"/>
          <w:bCs/>
          <w:i/>
        </w:rPr>
        <w:t xml:space="preserve"> </w:t>
      </w:r>
      <w:r w:rsidRPr="005027A2">
        <w:rPr>
          <w:rFonts w:ascii="Palatino Linotype" w:hAnsi="Palatino Linotype" w:cs="Arial"/>
          <w:bCs/>
          <w:i/>
          <w:sz w:val="22"/>
          <w:szCs w:val="22"/>
        </w:rPr>
        <w:t>Guerra</w:t>
      </w:r>
      <w:r w:rsidRPr="005027A2">
        <w:rPr>
          <w:rFonts w:ascii="Palatino Linotype" w:hAnsi="Palatino Linotype" w:cs="Arial"/>
          <w:bCs/>
          <w:i/>
        </w:rPr>
        <w:t xml:space="preserve"> </w:t>
      </w:r>
      <w:r w:rsidRPr="005027A2">
        <w:rPr>
          <w:rFonts w:ascii="Palatino Linotype" w:hAnsi="Palatino Linotype" w:cs="Arial"/>
          <w:bCs/>
          <w:i/>
          <w:sz w:val="22"/>
          <w:szCs w:val="22"/>
        </w:rPr>
        <w:t>Ford.</w:t>
      </w:r>
      <w:r w:rsidRPr="005027A2">
        <w:rPr>
          <w:rFonts w:ascii="Palatino Linotype" w:hAnsi="Palatino Linotype" w:cs="Arial"/>
          <w:i/>
          <w:sz w:val="22"/>
          <w:szCs w:val="22"/>
        </w:rPr>
        <w:t>”</w:t>
      </w:r>
      <w:r w:rsidRPr="005027A2">
        <w:rPr>
          <w:rFonts w:ascii="Palatino Linotype" w:hAnsi="Palatino Linotype" w:cs="Arial"/>
          <w:i/>
        </w:rPr>
        <w:t xml:space="preserve"> </w:t>
      </w:r>
      <w:r w:rsidRPr="005027A2">
        <w:rPr>
          <w:rFonts w:ascii="Palatino Linotype" w:hAnsi="Palatino Linotype" w:cs="Arial"/>
          <w:i/>
          <w:sz w:val="22"/>
          <w:szCs w:val="22"/>
        </w:rPr>
        <w:t>(Sic)</w:t>
      </w:r>
    </w:p>
    <w:p w:rsidR="005027A2" w:rsidRPr="005027A2" w:rsidRDefault="005027A2" w:rsidP="005027A2">
      <w:pPr>
        <w:tabs>
          <w:tab w:val="left" w:pos="7655"/>
        </w:tabs>
        <w:autoSpaceDE w:val="0"/>
        <w:autoSpaceDN w:val="0"/>
        <w:adjustRightInd w:val="0"/>
        <w:ind w:left="851" w:right="899"/>
        <w:jc w:val="both"/>
        <w:rPr>
          <w:rFonts w:ascii="Palatino Linotype" w:hAnsi="Palatino Linotype" w:cs="Arial"/>
          <w:sz w:val="22"/>
          <w:szCs w:val="22"/>
        </w:rPr>
      </w:pPr>
      <w:r w:rsidRPr="005027A2">
        <w:rPr>
          <w:rFonts w:ascii="Palatino Linotype" w:hAnsi="Palatino Linotype" w:cs="Arial"/>
          <w:sz w:val="22"/>
          <w:szCs w:val="22"/>
        </w:rPr>
        <w:t>(Énfasis</w:t>
      </w:r>
      <w:r w:rsidRPr="005027A2">
        <w:rPr>
          <w:rFonts w:ascii="Palatino Linotype" w:hAnsi="Palatino Linotype" w:cs="Arial"/>
        </w:rPr>
        <w:t xml:space="preserve"> </w:t>
      </w:r>
      <w:r w:rsidRPr="005027A2">
        <w:rPr>
          <w:rFonts w:ascii="Palatino Linotype" w:hAnsi="Palatino Linotype" w:cs="Arial"/>
          <w:sz w:val="22"/>
          <w:szCs w:val="22"/>
        </w:rPr>
        <w:t>añadido)</w:t>
      </w:r>
    </w:p>
    <w:p w:rsidR="005027A2" w:rsidRPr="005027A2" w:rsidRDefault="005027A2" w:rsidP="005027A2">
      <w:pPr>
        <w:spacing w:before="100" w:beforeAutospacing="1" w:after="100" w:afterAutospacing="1" w:line="360" w:lineRule="auto"/>
        <w:jc w:val="both"/>
        <w:rPr>
          <w:rFonts w:ascii="Palatino Linotype" w:hAnsi="Palatino Linotype" w:cs="Arial"/>
          <w:sz w:val="28"/>
          <w:lang w:eastAsia="es-MX"/>
        </w:rPr>
      </w:pPr>
      <w:r w:rsidRPr="005027A2">
        <w:rPr>
          <w:rFonts w:ascii="Palatino Linotype" w:hAnsi="Palatino Linotype" w:cs="Arial"/>
          <w:lang w:eastAsia="es-MX"/>
        </w:rPr>
        <w:t xml:space="preserve">De lo anterior, se desprende que el RFC se vincula al nombre de su </w:t>
      </w:r>
      <w:r w:rsidRPr="005027A2">
        <w:rPr>
          <w:rFonts w:ascii="Palatino Linotype" w:hAnsi="Palatino Linotype"/>
          <w:bCs/>
        </w:rPr>
        <w:t>titular</w:t>
      </w:r>
      <w:r w:rsidRPr="005027A2">
        <w:rPr>
          <w:rFonts w:ascii="Palatino Linotype" w:hAnsi="Palatino Linotype" w:cs="Arial"/>
          <w:lang w:eastAsia="es-MX"/>
        </w:rPr>
        <w:t xml:space="preserve">, permitiendo identificar la edad de la persona y fecha de nacimiento, determinando </w:t>
      </w:r>
      <w:r w:rsidRPr="005027A2">
        <w:rPr>
          <w:rFonts w:ascii="Palatino Linotype" w:hAnsi="Palatino Linotype" w:cs="Arial"/>
        </w:rPr>
        <w:t>la</w:t>
      </w:r>
      <w:r w:rsidRPr="005027A2">
        <w:rPr>
          <w:rFonts w:ascii="Palatino Linotype" w:hAnsi="Palatino Linotype" w:cs="Arial"/>
          <w:lang w:eastAsia="es-MX"/>
        </w:rPr>
        <w:t xml:space="preserve"> identificación </w:t>
      </w:r>
      <w:r w:rsidRPr="005027A2">
        <w:rPr>
          <w:rFonts w:ascii="Palatino Linotype" w:hAnsi="Palatino Linotype" w:cs="Arial"/>
          <w:lang w:eastAsia="es-MX"/>
        </w:rPr>
        <w:lastRenderedPageBreak/>
        <w:t xml:space="preserve">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5027A2">
        <w:rPr>
          <w:rFonts w:ascii="Palatino Linotype" w:hAnsi="Palatino Linotype"/>
          <w:lang w:eastAsia="es-MX"/>
        </w:rPr>
        <w:t>Municipios</w:t>
      </w:r>
      <w:r w:rsidRPr="005027A2">
        <w:rPr>
          <w:rFonts w:ascii="Palatino Linotype" w:hAnsi="Palatino Linotype" w:cs="Arial"/>
          <w:lang w:eastAsia="es-MX"/>
        </w:rPr>
        <w:t xml:space="preserve"> y </w:t>
      </w:r>
      <w:r w:rsidRPr="005027A2">
        <w:rPr>
          <w:rFonts w:ascii="Palatino Linotype" w:hAnsi="Palatino Linotype" w:cs="Arial"/>
        </w:rPr>
        <w:t>4, fracción XI</w:t>
      </w:r>
      <w:r w:rsidRPr="005027A2">
        <w:rPr>
          <w:rFonts w:ascii="Palatino Linotype" w:hAnsi="Palatino Linotype" w:cs="Arial"/>
          <w:lang w:eastAsia="es-MX"/>
        </w:rPr>
        <w:t xml:space="preserve"> </w:t>
      </w:r>
      <w:r w:rsidRPr="005027A2">
        <w:rPr>
          <w:rFonts w:ascii="Palatino Linotype" w:hAnsi="Palatino Linotype" w:cs="Arial"/>
        </w:rPr>
        <w:t>de la Ley de Protección de Datos Personales en Posesión de Sujetos Obligados del Estado de México y Municipios.</w:t>
      </w:r>
    </w:p>
    <w:p w:rsidR="005027A2" w:rsidRPr="005027A2" w:rsidRDefault="005027A2" w:rsidP="005027A2">
      <w:pPr>
        <w:spacing w:before="100" w:beforeAutospacing="1" w:after="100" w:afterAutospacing="1" w:line="360" w:lineRule="auto"/>
        <w:jc w:val="both"/>
        <w:rPr>
          <w:rFonts w:ascii="Palatino Linotype" w:hAnsi="Palatino Linotype" w:cs="Arial"/>
          <w:lang w:eastAsia="es-MX"/>
        </w:rPr>
      </w:pPr>
      <w:r w:rsidRPr="005027A2">
        <w:rPr>
          <w:rFonts w:ascii="Palatino Linotype" w:hAnsi="Palatino Linotype" w:cs="Arial"/>
          <w:lang w:eastAsia="es-MX"/>
        </w:rPr>
        <w:t xml:space="preserve">Por cuanto hace a la </w:t>
      </w:r>
      <w:r w:rsidRPr="005027A2">
        <w:rPr>
          <w:rFonts w:ascii="Palatino Linotype" w:hAnsi="Palatino Linotype" w:cs="Arial"/>
        </w:rPr>
        <w:t>CURP</w:t>
      </w:r>
      <w:r w:rsidRPr="005027A2">
        <w:rPr>
          <w:rFonts w:ascii="Palatino Linotype" w:hAnsi="Palatino Linotype" w:cs="Arial"/>
          <w:b/>
        </w:rPr>
        <w:t xml:space="preserve">, </w:t>
      </w:r>
      <w:r w:rsidRPr="005027A2">
        <w:rPr>
          <w:rFonts w:ascii="Palatino Linotype" w:hAnsi="Palatino Linotype" w:cs="Arial"/>
          <w:lang w:eastAsia="es-MX"/>
        </w:rPr>
        <w:t xml:space="preserve">constituye un dato personal, ya que </w:t>
      </w:r>
      <w:r w:rsidRPr="005027A2">
        <w:rPr>
          <w:rFonts w:ascii="Palatino Linotype" w:hAnsi="Palatino Linotype"/>
          <w:lang w:eastAsia="es-MX"/>
        </w:rPr>
        <w:t>tiene</w:t>
      </w:r>
      <w:r w:rsidRPr="005027A2">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5027A2" w:rsidRPr="005027A2" w:rsidRDefault="005027A2" w:rsidP="005027A2">
      <w:pPr>
        <w:spacing w:before="100" w:beforeAutospacing="1" w:after="100" w:afterAutospacing="1" w:line="360" w:lineRule="auto"/>
        <w:jc w:val="both"/>
        <w:rPr>
          <w:rFonts w:ascii="Palatino Linotype" w:hAnsi="Palatino Linotype" w:cs="Arial"/>
          <w:lang w:eastAsia="es-MX"/>
        </w:rPr>
      </w:pPr>
      <w:r w:rsidRPr="005027A2">
        <w:rPr>
          <w:rFonts w:ascii="Palatino Linotype" w:hAnsi="Palatino Linotype" w:cs="Arial"/>
          <w:lang w:eastAsia="es-MX"/>
        </w:rPr>
        <w:t xml:space="preserve">Lo </w:t>
      </w:r>
      <w:r w:rsidRPr="005027A2">
        <w:rPr>
          <w:rFonts w:ascii="Palatino Linotype" w:hAnsi="Palatino Linotype"/>
          <w:lang w:eastAsia="es-MX"/>
        </w:rPr>
        <w:t>anterior</w:t>
      </w:r>
      <w:r w:rsidRPr="005027A2">
        <w:rPr>
          <w:rFonts w:ascii="Palatino Linotype" w:hAnsi="Palatino Linotype" w:cs="Arial"/>
          <w:lang w:eastAsia="es-MX"/>
        </w:rPr>
        <w:t xml:space="preserve">, </w:t>
      </w:r>
      <w:r w:rsidRPr="005027A2">
        <w:rPr>
          <w:rFonts w:ascii="Palatino Linotype" w:hAnsi="Palatino Linotype" w:cs="Arial"/>
        </w:rPr>
        <w:t>tiene</w:t>
      </w:r>
      <w:r w:rsidRPr="005027A2">
        <w:rPr>
          <w:rFonts w:ascii="Palatino Linotype" w:hAnsi="Palatino Linotype" w:cs="Arial"/>
          <w:lang w:eastAsia="es-MX"/>
        </w:rPr>
        <w:t xml:space="preserve"> sustento en los artículos 86 y 91 de la Ley General de Población, la cual señala lo siguiente:</w:t>
      </w:r>
    </w:p>
    <w:p w:rsidR="005027A2" w:rsidRPr="005027A2" w:rsidRDefault="005027A2" w:rsidP="005027A2">
      <w:pPr>
        <w:autoSpaceDE w:val="0"/>
        <w:autoSpaceDN w:val="0"/>
        <w:adjustRightInd w:val="0"/>
        <w:ind w:left="851" w:right="899"/>
        <w:jc w:val="both"/>
        <w:rPr>
          <w:rFonts w:ascii="Palatino Linotype" w:hAnsi="Palatino Linotype" w:cs="Arial"/>
          <w:i/>
          <w:sz w:val="22"/>
          <w:szCs w:val="22"/>
          <w:lang w:eastAsia="es-MX"/>
        </w:rPr>
      </w:pPr>
      <w:r w:rsidRPr="005027A2">
        <w:rPr>
          <w:rFonts w:ascii="Palatino Linotype" w:hAnsi="Palatino Linotype" w:cs="Arial,Bold"/>
          <w:bCs/>
          <w:i/>
          <w:sz w:val="22"/>
          <w:szCs w:val="22"/>
          <w:lang w:eastAsia="es-MX"/>
        </w:rPr>
        <w:t>“</w:t>
      </w:r>
      <w:r w:rsidRPr="005027A2">
        <w:rPr>
          <w:rFonts w:ascii="Palatino Linotype" w:hAnsi="Palatino Linotype" w:cs="Arial,Bold"/>
          <w:b/>
          <w:bCs/>
          <w:i/>
          <w:sz w:val="22"/>
          <w:szCs w:val="22"/>
          <w:lang w:eastAsia="es-MX"/>
        </w:rPr>
        <w:t>Artículo</w:t>
      </w:r>
      <w:r w:rsidRPr="005027A2">
        <w:rPr>
          <w:rFonts w:ascii="Palatino Linotype" w:hAnsi="Palatino Linotype" w:cs="Arial,Bold"/>
          <w:b/>
          <w:bCs/>
          <w:i/>
          <w:lang w:eastAsia="es-MX"/>
        </w:rPr>
        <w:t xml:space="preserve"> </w:t>
      </w:r>
      <w:r w:rsidRPr="005027A2">
        <w:rPr>
          <w:rFonts w:ascii="Palatino Linotype" w:hAnsi="Palatino Linotype" w:cs="Arial,Bold"/>
          <w:b/>
          <w:bCs/>
          <w:i/>
          <w:sz w:val="22"/>
          <w:szCs w:val="22"/>
          <w:lang w:eastAsia="es-MX"/>
        </w:rPr>
        <w:t>86.</w:t>
      </w:r>
      <w:r w:rsidRPr="005027A2">
        <w:rPr>
          <w:rFonts w:ascii="Palatino Linotype" w:hAnsi="Palatino Linotype" w:cs="Arial,Bold"/>
          <w:b/>
          <w:bCs/>
          <w:i/>
          <w:lang w:eastAsia="es-MX"/>
        </w:rPr>
        <w:t xml:space="preserve"> </w:t>
      </w:r>
      <w:r w:rsidRPr="005027A2">
        <w:rPr>
          <w:rFonts w:ascii="Palatino Linotype" w:hAnsi="Palatino Linotype" w:cs="Arial"/>
          <w:i/>
          <w:sz w:val="22"/>
          <w:szCs w:val="22"/>
          <w:lang w:eastAsia="es-MX"/>
        </w:rPr>
        <w:t>El</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Registro</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Nacional</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de</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Población</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tiene</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como</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finalidad</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registrar</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a</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cada</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una</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de</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las</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personas</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que</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integran</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la</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población</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del</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país,</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con</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los</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datos</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que</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permitan</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certificar</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y</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acreditar</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fehacientemente</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su</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identidad.</w:t>
      </w:r>
    </w:p>
    <w:p w:rsidR="005027A2" w:rsidRPr="005027A2" w:rsidRDefault="005027A2" w:rsidP="005027A2">
      <w:pPr>
        <w:autoSpaceDE w:val="0"/>
        <w:autoSpaceDN w:val="0"/>
        <w:adjustRightInd w:val="0"/>
        <w:ind w:left="851" w:right="899"/>
        <w:jc w:val="both"/>
        <w:rPr>
          <w:rFonts w:ascii="Palatino Linotype" w:hAnsi="Palatino Linotype" w:cs="Arial"/>
          <w:i/>
          <w:sz w:val="22"/>
          <w:szCs w:val="22"/>
          <w:lang w:eastAsia="es-MX"/>
        </w:rPr>
      </w:pPr>
      <w:r w:rsidRPr="005027A2">
        <w:rPr>
          <w:rFonts w:ascii="Palatino Linotype" w:hAnsi="Palatino Linotype" w:cs="Arial,Bold"/>
          <w:b/>
          <w:bCs/>
          <w:i/>
          <w:sz w:val="22"/>
          <w:szCs w:val="22"/>
          <w:lang w:eastAsia="es-MX"/>
        </w:rPr>
        <w:t>Artículo</w:t>
      </w:r>
      <w:r w:rsidRPr="005027A2">
        <w:rPr>
          <w:rFonts w:ascii="Palatino Linotype" w:hAnsi="Palatino Linotype" w:cs="Arial,Bold"/>
          <w:b/>
          <w:bCs/>
          <w:i/>
          <w:lang w:eastAsia="es-MX"/>
        </w:rPr>
        <w:t xml:space="preserve"> </w:t>
      </w:r>
      <w:r w:rsidRPr="005027A2">
        <w:rPr>
          <w:rFonts w:ascii="Palatino Linotype" w:hAnsi="Palatino Linotype" w:cs="Arial,Bold"/>
          <w:b/>
          <w:bCs/>
          <w:i/>
          <w:sz w:val="22"/>
          <w:szCs w:val="22"/>
          <w:lang w:eastAsia="es-MX"/>
        </w:rPr>
        <w:t>91.</w:t>
      </w:r>
      <w:r w:rsidRPr="005027A2">
        <w:rPr>
          <w:rFonts w:ascii="Palatino Linotype" w:hAnsi="Palatino Linotype" w:cs="Arial,Bold"/>
          <w:b/>
          <w:bCs/>
          <w:i/>
          <w:lang w:eastAsia="es-MX"/>
        </w:rPr>
        <w:t xml:space="preserve"> </w:t>
      </w:r>
      <w:r w:rsidRPr="005027A2">
        <w:rPr>
          <w:rFonts w:ascii="Palatino Linotype" w:hAnsi="Palatino Linotype" w:cs="Arial"/>
          <w:b/>
          <w:i/>
          <w:sz w:val="22"/>
          <w:szCs w:val="22"/>
          <w:lang w:eastAsia="es-MX"/>
        </w:rPr>
        <w:t>Al</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incorporar</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a</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una</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persona</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en</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el</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Registro</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Nacional</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de</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Población</w:t>
      </w:r>
      <w:r w:rsidRPr="005027A2">
        <w:rPr>
          <w:rFonts w:ascii="Palatino Linotype" w:hAnsi="Palatino Linotype" w:cs="Arial"/>
          <w:i/>
          <w:sz w:val="22"/>
          <w:szCs w:val="22"/>
          <w:lang w:eastAsia="es-MX"/>
        </w:rPr>
        <w:t>,</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se</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le</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asignará</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una</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clave</w:t>
      </w:r>
      <w:r w:rsidRPr="005027A2">
        <w:rPr>
          <w:rFonts w:ascii="Palatino Linotype" w:hAnsi="Palatino Linotype" w:cs="Arial"/>
          <w:i/>
          <w:lang w:eastAsia="es-MX"/>
        </w:rPr>
        <w:t xml:space="preserve"> </w:t>
      </w:r>
      <w:r w:rsidRPr="005027A2">
        <w:rPr>
          <w:rFonts w:ascii="Palatino Linotype" w:hAnsi="Palatino Linotype" w:cs="Arial"/>
          <w:b/>
          <w:i/>
          <w:sz w:val="22"/>
          <w:szCs w:val="22"/>
          <w:lang w:eastAsia="es-MX"/>
        </w:rPr>
        <w:t>que</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se</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denominará</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Clave</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Única</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de</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Registro</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de</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Población</w:t>
      </w:r>
      <w:r w:rsidRPr="005027A2">
        <w:rPr>
          <w:rFonts w:ascii="Palatino Linotype" w:hAnsi="Palatino Linotype" w:cs="Arial"/>
          <w:i/>
          <w:sz w:val="22"/>
          <w:szCs w:val="22"/>
          <w:lang w:eastAsia="es-MX"/>
        </w:rPr>
        <w:t>.</w:t>
      </w:r>
      <w:r w:rsidRPr="005027A2">
        <w:rPr>
          <w:rFonts w:ascii="Palatino Linotype" w:hAnsi="Palatino Linotype" w:cs="Arial"/>
          <w:i/>
          <w:lang w:eastAsia="es-MX"/>
        </w:rPr>
        <w:t xml:space="preserve"> </w:t>
      </w:r>
      <w:r w:rsidRPr="005027A2">
        <w:rPr>
          <w:rFonts w:ascii="Palatino Linotype" w:hAnsi="Palatino Linotype" w:cs="Arial"/>
          <w:b/>
          <w:i/>
          <w:sz w:val="22"/>
          <w:szCs w:val="22"/>
          <w:lang w:eastAsia="es-MX"/>
        </w:rPr>
        <w:t>Esta</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servirá</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para</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registrarla</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e</w:t>
      </w:r>
      <w:r w:rsidRPr="005027A2">
        <w:rPr>
          <w:rFonts w:ascii="Palatino Linotype" w:hAnsi="Palatino Linotype" w:cs="Arial"/>
          <w:i/>
          <w:lang w:eastAsia="es-MX"/>
        </w:rPr>
        <w:t xml:space="preserve"> </w:t>
      </w:r>
      <w:r w:rsidRPr="005027A2">
        <w:rPr>
          <w:rFonts w:ascii="Palatino Linotype" w:hAnsi="Palatino Linotype" w:cs="Arial"/>
          <w:b/>
          <w:i/>
          <w:sz w:val="22"/>
          <w:szCs w:val="22"/>
          <w:lang w:eastAsia="es-MX"/>
        </w:rPr>
        <w:t>identificarla</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en</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forma</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individual</w:t>
      </w:r>
      <w:r w:rsidRPr="005027A2">
        <w:rPr>
          <w:rFonts w:ascii="Palatino Linotype" w:hAnsi="Palatino Linotype" w:cs="Arial"/>
          <w:i/>
          <w:sz w:val="22"/>
          <w:szCs w:val="22"/>
          <w:lang w:eastAsia="es-MX"/>
        </w:rPr>
        <w:t>.”</w:t>
      </w:r>
      <w:r w:rsidRPr="005027A2">
        <w:rPr>
          <w:rFonts w:ascii="Palatino Linotype" w:hAnsi="Palatino Linotype" w:cs="Arial"/>
          <w:i/>
          <w:lang w:eastAsia="es-MX"/>
        </w:rPr>
        <w:t xml:space="preserve"> </w:t>
      </w:r>
    </w:p>
    <w:p w:rsidR="005027A2" w:rsidRPr="005027A2" w:rsidRDefault="005027A2" w:rsidP="005027A2">
      <w:pPr>
        <w:autoSpaceDE w:val="0"/>
        <w:autoSpaceDN w:val="0"/>
        <w:adjustRightInd w:val="0"/>
        <w:ind w:left="851" w:right="899"/>
        <w:jc w:val="both"/>
        <w:rPr>
          <w:rFonts w:ascii="Palatino Linotype" w:hAnsi="Palatino Linotype" w:cs="Arial"/>
          <w:sz w:val="22"/>
          <w:szCs w:val="22"/>
        </w:rPr>
      </w:pPr>
      <w:r w:rsidRPr="005027A2">
        <w:rPr>
          <w:rFonts w:ascii="Palatino Linotype" w:hAnsi="Palatino Linotype" w:cs="Arial"/>
          <w:sz w:val="22"/>
          <w:szCs w:val="22"/>
        </w:rPr>
        <w:t>(Énfasis</w:t>
      </w:r>
      <w:r w:rsidRPr="005027A2">
        <w:rPr>
          <w:rFonts w:ascii="Palatino Linotype" w:hAnsi="Palatino Linotype" w:cs="Arial"/>
        </w:rPr>
        <w:t xml:space="preserve"> </w:t>
      </w:r>
      <w:r w:rsidRPr="005027A2">
        <w:rPr>
          <w:rFonts w:ascii="Palatino Linotype" w:hAnsi="Palatino Linotype" w:cs="Arial"/>
          <w:sz w:val="22"/>
          <w:szCs w:val="22"/>
        </w:rPr>
        <w:t>añadido)</w:t>
      </w:r>
    </w:p>
    <w:p w:rsidR="005027A2" w:rsidRPr="005027A2" w:rsidRDefault="005027A2" w:rsidP="005027A2">
      <w:pPr>
        <w:spacing w:before="100" w:beforeAutospacing="1" w:after="100" w:afterAutospacing="1" w:line="360" w:lineRule="auto"/>
        <w:jc w:val="both"/>
        <w:rPr>
          <w:rFonts w:ascii="Palatino Linotype" w:hAnsi="Palatino Linotype"/>
          <w:sz w:val="28"/>
          <w:lang w:eastAsia="es-MX"/>
        </w:rPr>
      </w:pPr>
      <w:r w:rsidRPr="005027A2">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5027A2">
        <w:rPr>
          <w:rFonts w:ascii="Palatino Linotype" w:hAnsi="Palatino Linotype"/>
          <w:bCs/>
        </w:rPr>
        <w:t>identidad</w:t>
      </w:r>
      <w:r w:rsidRPr="005027A2">
        <w:rPr>
          <w:rFonts w:ascii="Palatino Linotype" w:hAnsi="Palatino Linotype"/>
          <w:lang w:eastAsia="es-MX"/>
        </w:rPr>
        <w:t xml:space="preserve"> (acta de nacimiento, carta de naturalización o documento migratorio), la </w:t>
      </w:r>
      <w:r w:rsidRPr="005027A2">
        <w:rPr>
          <w:rFonts w:ascii="Palatino Linotype" w:hAnsi="Palatino Linotype" w:cs="Arial"/>
        </w:rPr>
        <w:t>cual</w:t>
      </w:r>
      <w:r w:rsidRPr="005027A2">
        <w:rPr>
          <w:rFonts w:ascii="Palatino Linotype" w:hAnsi="Palatino Linotype"/>
          <w:lang w:eastAsia="es-MX"/>
        </w:rPr>
        <w:t xml:space="preserve"> se integra de</w:t>
      </w:r>
      <w:r w:rsidRPr="005027A2">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5027A2">
        <w:rPr>
          <w:rFonts w:ascii="Palatino Linotype" w:hAnsi="Palatino Linotype"/>
          <w:lang w:eastAsia="es-MX"/>
        </w:rPr>
        <w:t xml:space="preserve">; sexo; Entidad </w:t>
      </w:r>
      <w:r w:rsidRPr="005027A2">
        <w:rPr>
          <w:rFonts w:ascii="Palatino Linotype" w:hAnsi="Palatino Linotype"/>
          <w:lang w:eastAsia="es-MX"/>
        </w:rPr>
        <w:lastRenderedPageBreak/>
        <w:t xml:space="preserve">Federativa de nacimiento; consonantes internas del nombre y apellidos; un diferenciador de homonimia y siglo; y un digito verificador, que garantizan la correcta integración. </w:t>
      </w:r>
    </w:p>
    <w:p w:rsidR="005027A2" w:rsidRPr="005027A2" w:rsidRDefault="005027A2" w:rsidP="005027A2">
      <w:pPr>
        <w:spacing w:before="100" w:beforeAutospacing="1" w:after="100" w:afterAutospacing="1" w:line="360" w:lineRule="auto"/>
        <w:jc w:val="both"/>
        <w:rPr>
          <w:rFonts w:ascii="Palatino Linotype" w:hAnsi="Palatino Linotype" w:cs="Arial"/>
          <w:lang w:eastAsia="es-MX"/>
        </w:rPr>
      </w:pPr>
      <w:r w:rsidRPr="005027A2">
        <w:rPr>
          <w:rFonts w:ascii="Palatino Linotype" w:hAnsi="Palatino Linotype" w:cs="Arial"/>
          <w:lang w:eastAsia="es-MX"/>
        </w:rPr>
        <w:t xml:space="preserve">Al respecto, el </w:t>
      </w:r>
      <w:r w:rsidRPr="005027A2">
        <w:rPr>
          <w:rFonts w:ascii="Palatino Linotype" w:eastAsia="Arial Unicode MS" w:hAnsi="Palatino Linotype" w:cs="Arial"/>
        </w:rPr>
        <w:t>INAI,</w:t>
      </w:r>
      <w:r w:rsidRPr="005027A2">
        <w:rPr>
          <w:rFonts w:ascii="Palatino Linotype" w:hAnsi="Palatino Linotype" w:cs="Arial"/>
          <w:lang w:eastAsia="es-MX"/>
        </w:rPr>
        <w:t xml:space="preserve"> a través del Criterio 18/17 de la Segunda Época, señala literalmente lo siguiente:</w:t>
      </w:r>
    </w:p>
    <w:p w:rsidR="005027A2" w:rsidRPr="005027A2" w:rsidRDefault="005027A2" w:rsidP="005027A2">
      <w:pPr>
        <w:autoSpaceDE w:val="0"/>
        <w:autoSpaceDN w:val="0"/>
        <w:adjustRightInd w:val="0"/>
        <w:ind w:left="851" w:right="899"/>
        <w:jc w:val="both"/>
        <w:rPr>
          <w:rFonts w:ascii="Palatino Linotype" w:hAnsi="Palatino Linotype" w:cs="Arial"/>
          <w:i/>
          <w:sz w:val="22"/>
          <w:szCs w:val="22"/>
          <w:lang w:eastAsia="es-MX"/>
        </w:rPr>
      </w:pPr>
      <w:r w:rsidRPr="005027A2">
        <w:rPr>
          <w:rFonts w:ascii="Palatino Linotype" w:hAnsi="Palatino Linotype" w:cs="Arial"/>
          <w:i/>
          <w:sz w:val="22"/>
          <w:szCs w:val="22"/>
          <w:lang w:eastAsia="es-MX"/>
        </w:rPr>
        <w:t>“</w:t>
      </w:r>
      <w:r w:rsidRPr="005027A2">
        <w:rPr>
          <w:rFonts w:ascii="Palatino Linotype" w:hAnsi="Palatino Linotype" w:cs="Arial"/>
          <w:b/>
          <w:i/>
          <w:sz w:val="22"/>
          <w:szCs w:val="22"/>
          <w:lang w:eastAsia="es-MX"/>
        </w:rPr>
        <w:t>Clave</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Única</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de</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Registro</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de</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Población</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(CURP).</w:t>
      </w:r>
      <w:r w:rsidRPr="005027A2">
        <w:rPr>
          <w:rFonts w:ascii="Palatino Linotype" w:hAnsi="Palatino Linotype" w:cs="Arial"/>
          <w:i/>
          <w:lang w:eastAsia="es-MX"/>
        </w:rPr>
        <w:t xml:space="preserve"> </w:t>
      </w:r>
      <w:r w:rsidRPr="005027A2">
        <w:rPr>
          <w:rFonts w:ascii="Palatino Linotype" w:hAnsi="Palatino Linotype" w:cs="Arial"/>
          <w:b/>
          <w:i/>
          <w:sz w:val="22"/>
          <w:szCs w:val="22"/>
          <w:lang w:eastAsia="es-MX"/>
        </w:rPr>
        <w:t>La</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Clave</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Única</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de</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Registro</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de</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Población</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se</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integra</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por</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datos</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personales</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que</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sólo</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conciernen</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al</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particular</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titular</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de</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la</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misma,</w:t>
      </w:r>
      <w:r w:rsidRPr="005027A2">
        <w:rPr>
          <w:rFonts w:ascii="Palatino Linotype" w:hAnsi="Palatino Linotype" w:cs="Arial"/>
          <w:i/>
          <w:lang w:eastAsia="es-MX"/>
        </w:rPr>
        <w:t xml:space="preserve"> </w:t>
      </w:r>
      <w:r w:rsidRPr="005027A2">
        <w:rPr>
          <w:rFonts w:ascii="Palatino Linotype" w:hAnsi="Palatino Linotype" w:cs="Arial"/>
          <w:b/>
          <w:i/>
          <w:sz w:val="22"/>
          <w:szCs w:val="22"/>
          <w:lang w:eastAsia="es-MX"/>
        </w:rPr>
        <w:t>como</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lo</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son</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su</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nombre,</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apellidos,</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fecha</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de</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nacimiento,</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lugar</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de</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nacimiento</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y</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sexo</w:t>
      </w:r>
      <w:r w:rsidRPr="005027A2">
        <w:rPr>
          <w:rFonts w:ascii="Palatino Linotype" w:hAnsi="Palatino Linotype" w:cs="Arial"/>
          <w:i/>
          <w:sz w:val="22"/>
          <w:szCs w:val="22"/>
          <w:lang w:eastAsia="es-MX"/>
        </w:rPr>
        <w:t>.</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Dichos</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datos,</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constituyen</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información</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que</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distingue</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plenamente</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a</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una</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persona</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física</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del</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resto</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de</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los</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habitantes</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del</w:t>
      </w:r>
      <w:r w:rsidRPr="005027A2">
        <w:rPr>
          <w:rFonts w:ascii="Palatino Linotype" w:hAnsi="Palatino Linotype" w:cs="Arial"/>
          <w:i/>
          <w:lang w:eastAsia="es-MX"/>
        </w:rPr>
        <w:t xml:space="preserve"> </w:t>
      </w:r>
      <w:r w:rsidRPr="005027A2">
        <w:rPr>
          <w:rFonts w:ascii="Palatino Linotype" w:hAnsi="Palatino Linotype" w:cs="Arial"/>
          <w:i/>
          <w:sz w:val="22"/>
          <w:szCs w:val="22"/>
          <w:lang w:eastAsia="es-MX"/>
        </w:rPr>
        <w:t>país,</w:t>
      </w:r>
      <w:r w:rsidRPr="005027A2">
        <w:rPr>
          <w:rFonts w:ascii="Palatino Linotype" w:hAnsi="Palatino Linotype" w:cs="Arial"/>
          <w:i/>
          <w:lang w:eastAsia="es-MX"/>
        </w:rPr>
        <w:t xml:space="preserve"> </w:t>
      </w:r>
      <w:r w:rsidRPr="005027A2">
        <w:rPr>
          <w:rFonts w:ascii="Palatino Linotype" w:hAnsi="Palatino Linotype" w:cs="Arial"/>
          <w:b/>
          <w:i/>
          <w:sz w:val="22"/>
          <w:szCs w:val="22"/>
          <w:lang w:eastAsia="es-MX"/>
        </w:rPr>
        <w:t>por</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lo</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que</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la</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CURP</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está</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considerada</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como</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información</w:t>
      </w:r>
      <w:r w:rsidRPr="005027A2">
        <w:rPr>
          <w:rFonts w:ascii="Palatino Linotype" w:hAnsi="Palatino Linotype" w:cs="Arial"/>
          <w:b/>
          <w:i/>
          <w:lang w:eastAsia="es-MX"/>
        </w:rPr>
        <w:t xml:space="preserve"> </w:t>
      </w:r>
      <w:r w:rsidRPr="005027A2">
        <w:rPr>
          <w:rFonts w:ascii="Palatino Linotype" w:hAnsi="Palatino Linotype" w:cs="Arial"/>
          <w:b/>
          <w:i/>
          <w:sz w:val="22"/>
          <w:szCs w:val="22"/>
          <w:lang w:eastAsia="es-MX"/>
        </w:rPr>
        <w:t>confidencial</w:t>
      </w:r>
      <w:r w:rsidRPr="005027A2">
        <w:rPr>
          <w:rFonts w:ascii="Palatino Linotype" w:hAnsi="Palatino Linotype" w:cs="Arial"/>
          <w:i/>
          <w:sz w:val="22"/>
          <w:szCs w:val="22"/>
          <w:lang w:eastAsia="es-MX"/>
        </w:rPr>
        <w:t>.</w:t>
      </w:r>
      <w:r w:rsidRPr="005027A2">
        <w:rPr>
          <w:rFonts w:ascii="Palatino Linotype" w:hAnsi="Palatino Linotype" w:cs="Arial"/>
          <w:i/>
          <w:lang w:eastAsia="es-MX"/>
        </w:rPr>
        <w:t xml:space="preserve"> </w:t>
      </w:r>
    </w:p>
    <w:p w:rsidR="005027A2" w:rsidRPr="005027A2" w:rsidRDefault="005027A2" w:rsidP="005027A2">
      <w:pPr>
        <w:autoSpaceDE w:val="0"/>
        <w:autoSpaceDN w:val="0"/>
        <w:adjustRightInd w:val="0"/>
        <w:ind w:left="851" w:right="899"/>
        <w:jc w:val="both"/>
        <w:rPr>
          <w:rFonts w:ascii="Palatino Linotype" w:hAnsi="Palatino Linotype" w:cs="Arial"/>
          <w:bCs/>
          <w:i/>
          <w:sz w:val="22"/>
          <w:szCs w:val="22"/>
          <w:lang w:eastAsia="es-MX"/>
        </w:rPr>
      </w:pPr>
      <w:r w:rsidRPr="005027A2">
        <w:rPr>
          <w:rFonts w:ascii="Palatino Linotype" w:hAnsi="Palatino Linotype" w:cs="Arial"/>
          <w:bCs/>
          <w:i/>
          <w:sz w:val="22"/>
          <w:szCs w:val="22"/>
          <w:lang w:eastAsia="es-MX"/>
        </w:rPr>
        <w:t>Resoluciones:</w:t>
      </w:r>
    </w:p>
    <w:p w:rsidR="005027A2" w:rsidRPr="005027A2" w:rsidRDefault="005027A2" w:rsidP="005027A2">
      <w:pPr>
        <w:autoSpaceDE w:val="0"/>
        <w:autoSpaceDN w:val="0"/>
        <w:adjustRightInd w:val="0"/>
        <w:ind w:left="851" w:right="899"/>
        <w:jc w:val="both"/>
        <w:rPr>
          <w:rFonts w:ascii="Palatino Linotype" w:hAnsi="Palatino Linotype" w:cs="Arial"/>
          <w:bCs/>
          <w:i/>
          <w:sz w:val="22"/>
          <w:szCs w:val="22"/>
          <w:lang w:eastAsia="es-MX"/>
        </w:rPr>
      </w:pPr>
      <w:r w:rsidRPr="005027A2">
        <w:rPr>
          <w:rFonts w:ascii="Palatino Linotype" w:hAnsi="Palatino Linotype" w:cs="Arial"/>
          <w:bCs/>
          <w:i/>
          <w:sz w:val="22"/>
          <w:szCs w:val="22"/>
          <w:lang w:eastAsia="es-MX"/>
        </w:rPr>
        <w:t>•</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RRA</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3995/16.</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Secretaría</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de</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la</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Defensa</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Nacional.</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1</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de</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febrero</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de</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2017.</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Por</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unanimidad.</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Comisionado</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Ponente</w:t>
      </w:r>
      <w:r w:rsidRPr="005027A2">
        <w:rPr>
          <w:rFonts w:ascii="Palatino Linotype" w:hAnsi="Palatino Linotype" w:cs="Arial"/>
          <w:bCs/>
          <w:i/>
          <w:lang w:eastAsia="es-MX"/>
        </w:rPr>
        <w:t xml:space="preserve"> </w:t>
      </w:r>
      <w:proofErr w:type="spellStart"/>
      <w:r w:rsidRPr="005027A2">
        <w:rPr>
          <w:rFonts w:ascii="Palatino Linotype" w:hAnsi="Palatino Linotype" w:cs="Arial"/>
          <w:bCs/>
          <w:i/>
          <w:sz w:val="22"/>
          <w:szCs w:val="22"/>
          <w:lang w:eastAsia="es-MX"/>
        </w:rPr>
        <w:t>Rosendoevgueni</w:t>
      </w:r>
      <w:proofErr w:type="spellEnd"/>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Monterrey</w:t>
      </w:r>
      <w:r w:rsidRPr="005027A2">
        <w:rPr>
          <w:rFonts w:ascii="Palatino Linotype" w:hAnsi="Palatino Linotype" w:cs="Arial"/>
          <w:bCs/>
          <w:i/>
          <w:lang w:eastAsia="es-MX"/>
        </w:rPr>
        <w:t xml:space="preserve"> </w:t>
      </w:r>
      <w:proofErr w:type="spellStart"/>
      <w:r w:rsidRPr="005027A2">
        <w:rPr>
          <w:rFonts w:ascii="Palatino Linotype" w:hAnsi="Palatino Linotype" w:cs="Arial"/>
          <w:bCs/>
          <w:i/>
          <w:sz w:val="22"/>
          <w:szCs w:val="22"/>
          <w:lang w:eastAsia="es-MX"/>
        </w:rPr>
        <w:t>Chepov</w:t>
      </w:r>
      <w:proofErr w:type="spellEnd"/>
      <w:r w:rsidRPr="005027A2">
        <w:rPr>
          <w:rFonts w:ascii="Palatino Linotype" w:hAnsi="Palatino Linotype" w:cs="Arial"/>
          <w:bCs/>
          <w:i/>
          <w:sz w:val="22"/>
          <w:szCs w:val="22"/>
          <w:lang w:eastAsia="es-MX"/>
        </w:rPr>
        <w:t>.</w:t>
      </w:r>
    </w:p>
    <w:p w:rsidR="005027A2" w:rsidRPr="005027A2" w:rsidRDefault="005027A2" w:rsidP="005027A2">
      <w:pPr>
        <w:autoSpaceDE w:val="0"/>
        <w:autoSpaceDN w:val="0"/>
        <w:adjustRightInd w:val="0"/>
        <w:ind w:left="851" w:right="899"/>
        <w:jc w:val="both"/>
        <w:rPr>
          <w:rFonts w:ascii="Palatino Linotype" w:hAnsi="Palatino Linotype" w:cs="Arial"/>
          <w:bCs/>
          <w:i/>
          <w:sz w:val="22"/>
          <w:szCs w:val="22"/>
          <w:lang w:eastAsia="es-MX"/>
        </w:rPr>
      </w:pPr>
      <w:r w:rsidRPr="005027A2">
        <w:rPr>
          <w:rFonts w:ascii="Palatino Linotype" w:hAnsi="Palatino Linotype" w:cs="Arial"/>
          <w:bCs/>
          <w:i/>
          <w:sz w:val="22"/>
          <w:szCs w:val="22"/>
          <w:lang w:eastAsia="es-MX"/>
        </w:rPr>
        <w:t>•</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RRA</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0937/17.</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Senado</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de</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la</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República.</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15</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de</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marzo</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de</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2017.</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Por</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unanimidad.</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Comisionada</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Ponente</w:t>
      </w:r>
      <w:r w:rsidRPr="005027A2">
        <w:rPr>
          <w:rFonts w:ascii="Palatino Linotype" w:hAnsi="Palatino Linotype" w:cs="Arial"/>
          <w:bCs/>
          <w:i/>
          <w:lang w:eastAsia="es-MX"/>
        </w:rPr>
        <w:t xml:space="preserve"> </w:t>
      </w:r>
      <w:r w:rsidRPr="005027A2">
        <w:rPr>
          <w:rFonts w:ascii="Palatino Linotype" w:hAnsi="Palatino Linotype" w:cs="Arial"/>
          <w:i/>
          <w:sz w:val="22"/>
          <w:szCs w:val="22"/>
          <w:lang w:eastAsia="es-MX"/>
        </w:rPr>
        <w:t>Ximena</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Puente</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de</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la</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Mora.</w:t>
      </w:r>
      <w:r w:rsidRPr="005027A2">
        <w:rPr>
          <w:rFonts w:ascii="Palatino Linotype" w:hAnsi="Palatino Linotype" w:cs="Arial"/>
          <w:bCs/>
          <w:i/>
          <w:lang w:eastAsia="es-MX"/>
        </w:rPr>
        <w:t xml:space="preserve"> </w:t>
      </w:r>
    </w:p>
    <w:p w:rsidR="005027A2" w:rsidRPr="005027A2" w:rsidRDefault="005027A2" w:rsidP="005027A2">
      <w:pPr>
        <w:autoSpaceDE w:val="0"/>
        <w:autoSpaceDN w:val="0"/>
        <w:adjustRightInd w:val="0"/>
        <w:ind w:left="851" w:right="899"/>
        <w:jc w:val="both"/>
        <w:rPr>
          <w:rFonts w:ascii="Palatino Linotype" w:hAnsi="Palatino Linotype" w:cs="Arial"/>
          <w:i/>
          <w:sz w:val="22"/>
          <w:szCs w:val="22"/>
          <w:lang w:eastAsia="es-MX"/>
        </w:rPr>
      </w:pPr>
      <w:r w:rsidRPr="005027A2">
        <w:rPr>
          <w:rFonts w:ascii="Palatino Linotype" w:hAnsi="Palatino Linotype" w:cs="Arial"/>
          <w:bCs/>
          <w:i/>
          <w:sz w:val="22"/>
          <w:szCs w:val="22"/>
          <w:lang w:eastAsia="es-MX"/>
        </w:rPr>
        <w:t>•</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RRA</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0478/17.</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Secretaría</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de</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Relaciones</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Exteriores.</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26</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de</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abril</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de</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2017.</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Por</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unanimidad.</w:t>
      </w:r>
      <w:r w:rsidRPr="005027A2">
        <w:rPr>
          <w:rFonts w:ascii="Palatino Linotype" w:hAnsi="Palatino Linotype" w:cs="Arial"/>
          <w:bCs/>
          <w:i/>
          <w:lang w:eastAsia="es-MX"/>
        </w:rPr>
        <w:t xml:space="preserve"> </w:t>
      </w:r>
      <w:r w:rsidRPr="005027A2">
        <w:rPr>
          <w:rFonts w:ascii="Palatino Linotype" w:hAnsi="Palatino Linotype" w:cs="Arial"/>
          <w:i/>
          <w:sz w:val="22"/>
          <w:szCs w:val="22"/>
          <w:lang w:eastAsia="es-MX"/>
        </w:rPr>
        <w:t>Comisionada</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Ponente</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Areli</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Cano</w:t>
      </w:r>
      <w:r w:rsidRPr="005027A2">
        <w:rPr>
          <w:rFonts w:ascii="Palatino Linotype" w:hAnsi="Palatino Linotype" w:cs="Arial"/>
          <w:bCs/>
          <w:i/>
          <w:lang w:eastAsia="es-MX"/>
        </w:rPr>
        <w:t xml:space="preserve"> </w:t>
      </w:r>
      <w:r w:rsidRPr="005027A2">
        <w:rPr>
          <w:rFonts w:ascii="Palatino Linotype" w:hAnsi="Palatino Linotype" w:cs="Arial"/>
          <w:bCs/>
          <w:i/>
          <w:sz w:val="22"/>
          <w:szCs w:val="22"/>
          <w:lang w:eastAsia="es-MX"/>
        </w:rPr>
        <w:t>Guadiana.</w:t>
      </w:r>
      <w:r w:rsidRPr="005027A2">
        <w:rPr>
          <w:rFonts w:ascii="Palatino Linotype" w:hAnsi="Palatino Linotype" w:cs="Arial"/>
          <w:i/>
          <w:sz w:val="22"/>
          <w:szCs w:val="22"/>
          <w:lang w:eastAsia="es-MX"/>
        </w:rPr>
        <w:t>”</w:t>
      </w:r>
      <w:r w:rsidRPr="005027A2">
        <w:rPr>
          <w:rFonts w:ascii="Palatino Linotype" w:hAnsi="Palatino Linotype" w:cs="Arial"/>
          <w:i/>
          <w:lang w:eastAsia="es-MX"/>
        </w:rPr>
        <w:t xml:space="preserve"> </w:t>
      </w:r>
      <w:r w:rsidRPr="005027A2">
        <w:rPr>
          <w:rFonts w:ascii="Palatino Linotype" w:hAnsi="Palatino Linotype" w:cs="Arial"/>
          <w:i/>
          <w:sz w:val="22"/>
          <w:szCs w:val="22"/>
        </w:rPr>
        <w:t>(Sic)</w:t>
      </w:r>
    </w:p>
    <w:p w:rsidR="005027A2" w:rsidRPr="005027A2" w:rsidRDefault="005027A2" w:rsidP="005027A2">
      <w:pPr>
        <w:autoSpaceDE w:val="0"/>
        <w:autoSpaceDN w:val="0"/>
        <w:adjustRightInd w:val="0"/>
        <w:ind w:left="851" w:right="899"/>
        <w:jc w:val="both"/>
        <w:rPr>
          <w:rFonts w:ascii="Palatino Linotype" w:hAnsi="Palatino Linotype" w:cs="Arial"/>
          <w:sz w:val="22"/>
          <w:szCs w:val="22"/>
        </w:rPr>
      </w:pPr>
      <w:r w:rsidRPr="005027A2">
        <w:rPr>
          <w:rFonts w:ascii="Palatino Linotype" w:hAnsi="Palatino Linotype" w:cs="Arial"/>
          <w:sz w:val="22"/>
          <w:szCs w:val="22"/>
        </w:rPr>
        <w:t>(Énfasis</w:t>
      </w:r>
      <w:r w:rsidRPr="005027A2">
        <w:rPr>
          <w:rFonts w:ascii="Palatino Linotype" w:hAnsi="Palatino Linotype" w:cs="Arial"/>
        </w:rPr>
        <w:t xml:space="preserve"> </w:t>
      </w:r>
      <w:r w:rsidRPr="005027A2">
        <w:rPr>
          <w:rFonts w:ascii="Palatino Linotype" w:hAnsi="Palatino Linotype" w:cs="Arial"/>
          <w:sz w:val="22"/>
          <w:szCs w:val="22"/>
        </w:rPr>
        <w:t>añadido)</w:t>
      </w:r>
    </w:p>
    <w:p w:rsidR="005027A2" w:rsidRPr="005027A2" w:rsidRDefault="005027A2" w:rsidP="005027A2">
      <w:pPr>
        <w:spacing w:before="100" w:beforeAutospacing="1" w:after="100" w:afterAutospacing="1" w:line="360" w:lineRule="auto"/>
        <w:jc w:val="both"/>
        <w:rPr>
          <w:rFonts w:ascii="Palatino Linotype" w:hAnsi="Palatino Linotype" w:cs="Arial"/>
          <w:sz w:val="28"/>
          <w:lang w:eastAsia="es-MX"/>
        </w:rPr>
      </w:pPr>
      <w:r w:rsidRPr="005027A2">
        <w:rPr>
          <w:rFonts w:ascii="Palatino Linotype" w:hAnsi="Palatino Linotype" w:cs="Arial"/>
          <w:lang w:eastAsia="es-MX"/>
        </w:rPr>
        <w:t xml:space="preserve">De lo anterior, se desprende que la </w:t>
      </w:r>
      <w:r w:rsidRPr="005027A2">
        <w:rPr>
          <w:rFonts w:ascii="Palatino Linotype" w:hAnsi="Palatino Linotype"/>
          <w:lang w:eastAsia="es-MX"/>
        </w:rPr>
        <w:t xml:space="preserve">CURP </w:t>
      </w:r>
      <w:r w:rsidRPr="005027A2">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5027A2">
        <w:rPr>
          <w:rFonts w:ascii="Palatino Linotype" w:hAnsi="Palatino Linotype"/>
          <w:bCs/>
        </w:rPr>
        <w:t>personal</w:t>
      </w:r>
      <w:r w:rsidRPr="005027A2">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5027A2">
        <w:rPr>
          <w:rFonts w:ascii="Palatino Linotype" w:hAnsi="Palatino Linotype" w:cs="Arial"/>
        </w:rPr>
        <w:t>4, fracción XI</w:t>
      </w:r>
      <w:r w:rsidRPr="005027A2">
        <w:rPr>
          <w:rFonts w:ascii="Palatino Linotype" w:hAnsi="Palatino Linotype" w:cs="Arial"/>
          <w:lang w:eastAsia="es-MX"/>
        </w:rPr>
        <w:t xml:space="preserve"> </w:t>
      </w:r>
      <w:r w:rsidRPr="005027A2">
        <w:rPr>
          <w:rFonts w:ascii="Palatino Linotype" w:hAnsi="Palatino Linotype" w:cs="Arial"/>
        </w:rPr>
        <w:t>de la Ley de Protección de Datos Personales en Posesión de Sujetos Obligados del Estado de México y Municipios</w:t>
      </w:r>
      <w:r w:rsidRPr="005027A2">
        <w:rPr>
          <w:rFonts w:ascii="Palatino Linotype" w:hAnsi="Palatino Linotype" w:cs="Arial"/>
          <w:lang w:eastAsia="es-MX"/>
        </w:rPr>
        <w:t>.</w:t>
      </w:r>
    </w:p>
    <w:p w:rsidR="005027A2" w:rsidRPr="005027A2" w:rsidRDefault="005027A2" w:rsidP="005027A2">
      <w:pPr>
        <w:spacing w:before="100" w:beforeAutospacing="1" w:after="100" w:afterAutospacing="1" w:line="360" w:lineRule="auto"/>
        <w:jc w:val="both"/>
        <w:rPr>
          <w:rFonts w:ascii="Palatino Linotype" w:hAnsi="Palatino Linotype" w:cs="Arial"/>
          <w:lang w:eastAsia="es-MX"/>
        </w:rPr>
      </w:pPr>
      <w:r w:rsidRPr="005027A2">
        <w:rPr>
          <w:rFonts w:ascii="Palatino Linotype" w:hAnsi="Palatino Linotype" w:cs="Arial"/>
          <w:lang w:eastAsia="es-MX"/>
        </w:rPr>
        <w:t xml:space="preserve">Por cuanto hace a la </w:t>
      </w:r>
      <w:r w:rsidRPr="005027A2">
        <w:rPr>
          <w:rFonts w:ascii="Palatino Linotype" w:hAnsi="Palatino Linotype" w:cs="Arial"/>
        </w:rPr>
        <w:t>Clave de cualquier tipo de seguridad social (</w:t>
      </w:r>
      <w:proofErr w:type="spellStart"/>
      <w:r w:rsidRPr="005027A2">
        <w:rPr>
          <w:rFonts w:ascii="Palatino Linotype" w:hAnsi="Palatino Linotype" w:cs="Arial"/>
        </w:rPr>
        <w:t>ISSEMyM</w:t>
      </w:r>
      <w:proofErr w:type="spellEnd"/>
      <w:r w:rsidRPr="005027A2">
        <w:rPr>
          <w:rFonts w:ascii="Palatino Linotype" w:hAnsi="Palatino Linotype" w:cs="Arial"/>
        </w:rPr>
        <w:t xml:space="preserve">, u otros), está integrado por una </w:t>
      </w:r>
      <w:r w:rsidRPr="005027A2">
        <w:rPr>
          <w:rFonts w:ascii="Palatino Linotype" w:hAnsi="Palatino Linotype" w:cs="Arial"/>
          <w:bCs/>
          <w:lang w:eastAsia="es-MX"/>
        </w:rPr>
        <w:t xml:space="preserve">secuencia de números con los que se identifica a los trabajadores </w:t>
      </w:r>
      <w:r w:rsidRPr="005027A2">
        <w:rPr>
          <w:rFonts w:ascii="Palatino Linotype" w:hAnsi="Palatino Linotype" w:cs="Arial"/>
          <w:bCs/>
          <w:lang w:eastAsia="es-MX"/>
        </w:rPr>
        <w:lastRenderedPageBreak/>
        <w:t xml:space="preserve">que </w:t>
      </w:r>
      <w:r w:rsidRPr="005027A2">
        <w:rPr>
          <w:rFonts w:ascii="Palatino Linotype" w:hAnsi="Palatino Linotype"/>
          <w:lang w:eastAsia="es-MX"/>
        </w:rPr>
        <w:t>cubren</w:t>
      </w:r>
      <w:r w:rsidRPr="005027A2">
        <w:rPr>
          <w:rFonts w:ascii="Palatino Linotype" w:hAnsi="Palatino Linotype" w:cs="Arial"/>
          <w:bCs/>
          <w:lang w:eastAsia="es-MX"/>
        </w:rPr>
        <w:t xml:space="preserve"> las cuotas respectivas, asimismo, lo identifica con la fuente de trabajo; por lo que al ser una clave de </w:t>
      </w:r>
      <w:r w:rsidRPr="005027A2">
        <w:rPr>
          <w:rFonts w:ascii="Palatino Linotype" w:hAnsi="Palatino Linotype" w:cs="Arial"/>
        </w:rPr>
        <w:t>identificación</w:t>
      </w:r>
      <w:r w:rsidRPr="005027A2">
        <w:rPr>
          <w:rFonts w:ascii="Palatino Linotype" w:hAnsi="Palatino Linotype" w:cs="Arial"/>
          <w:bCs/>
          <w:lang w:eastAsia="es-MX"/>
        </w:rPr>
        <w:t xml:space="preserve"> de los trabajadores, constituye información confidencial, </w:t>
      </w:r>
      <w:r w:rsidRPr="005027A2">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5027A2">
        <w:rPr>
          <w:rFonts w:ascii="Palatino Linotype" w:hAnsi="Palatino Linotype" w:cs="Arial"/>
        </w:rPr>
        <w:t>4, fracción XI</w:t>
      </w:r>
      <w:r w:rsidRPr="005027A2">
        <w:rPr>
          <w:rFonts w:ascii="Palatino Linotype" w:hAnsi="Palatino Linotype" w:cs="Arial"/>
          <w:lang w:eastAsia="es-MX"/>
        </w:rPr>
        <w:t xml:space="preserve"> </w:t>
      </w:r>
      <w:r w:rsidRPr="005027A2">
        <w:rPr>
          <w:rFonts w:ascii="Palatino Linotype" w:hAnsi="Palatino Linotype" w:cs="Arial"/>
        </w:rPr>
        <w:t>de la Ley de Protección de Datos Personales en Posesión de Sujetos Obligados del Estado de México y Municipios</w:t>
      </w:r>
      <w:r w:rsidRPr="005027A2">
        <w:rPr>
          <w:rFonts w:ascii="Palatino Linotype" w:hAnsi="Palatino Linotype" w:cs="Arial"/>
          <w:lang w:eastAsia="es-MX"/>
        </w:rPr>
        <w:t>.</w:t>
      </w:r>
    </w:p>
    <w:p w:rsidR="005027A2" w:rsidRPr="005027A2" w:rsidRDefault="005027A2" w:rsidP="005027A2">
      <w:pPr>
        <w:spacing w:before="100" w:beforeAutospacing="1" w:after="100" w:afterAutospacing="1" w:line="360" w:lineRule="auto"/>
        <w:jc w:val="both"/>
        <w:rPr>
          <w:rFonts w:ascii="Palatino Linotype" w:hAnsi="Palatino Linotype" w:cs="Arial"/>
        </w:rPr>
      </w:pPr>
      <w:r w:rsidRPr="005027A2">
        <w:rPr>
          <w:rFonts w:ascii="Palatino Linotype" w:hAnsi="Palatino Linotype" w:cs="Arial"/>
        </w:rPr>
        <w:t xml:space="preserve">Finalmente, este Órgano Garante de la Protección de Datos Personales no omite mencionar </w:t>
      </w:r>
      <w:proofErr w:type="gramStart"/>
      <w:r w:rsidRPr="005027A2">
        <w:rPr>
          <w:rFonts w:ascii="Palatino Linotype" w:hAnsi="Palatino Linotype" w:cs="Arial"/>
        </w:rPr>
        <w:t>que</w:t>
      </w:r>
      <w:proofErr w:type="gramEnd"/>
      <w:r w:rsidRPr="005027A2">
        <w:rPr>
          <w:rFonts w:ascii="Palatino Linotype" w:hAnsi="Palatino Linotype" w:cs="Arial"/>
        </w:rPr>
        <w:t xml:space="preserve"> si dentro de la información que se ordena su entrega, </w:t>
      </w:r>
      <w:r w:rsidRPr="005027A2">
        <w:rPr>
          <w:rFonts w:ascii="Palatino Linotype" w:hAnsi="Palatino Linotype" w:cs="Arial"/>
          <w:b/>
        </w:rPr>
        <w:t xml:space="preserve">EL SUJETO OBLIGADO </w:t>
      </w:r>
      <w:r w:rsidRPr="005027A2">
        <w:rPr>
          <w:rFonts w:ascii="Palatino Linotype" w:hAnsi="Palatino Linotype" w:cs="Arial"/>
        </w:rPr>
        <w:t>advierte documentos que por su propia y especial naturaleza son privados, deberá efectuar el Acuerdo de Clasificación como confidencial, en términos de la legislación aplicable.</w:t>
      </w:r>
    </w:p>
    <w:p w:rsidR="005027A2" w:rsidRDefault="005027A2" w:rsidP="005027A2">
      <w:pPr>
        <w:spacing w:before="100" w:beforeAutospacing="1" w:after="100" w:afterAutospacing="1" w:line="360" w:lineRule="auto"/>
        <w:jc w:val="both"/>
        <w:rPr>
          <w:rFonts w:ascii="Palatino Linotype" w:hAnsi="Palatino Linotype" w:cs="Arial"/>
        </w:rPr>
      </w:pPr>
      <w:r w:rsidRPr="005027A2">
        <w:rPr>
          <w:rFonts w:ascii="Palatino Linotype" w:hAnsi="Palatino Linotype" w:cs="Arial"/>
        </w:rPr>
        <w:t>Por lo tanto,</w:t>
      </w:r>
      <w:r w:rsidRPr="005027A2">
        <w:rPr>
          <w:rFonts w:ascii="Palatino Linotype" w:hAnsi="Palatino Linotype"/>
        </w:rPr>
        <w:t xml:space="preserve"> es importante referir que </w:t>
      </w:r>
      <w:r w:rsidRPr="005027A2">
        <w:rPr>
          <w:rFonts w:ascii="Palatino Linotype" w:hAnsi="Palatino Linotype"/>
          <w:b/>
        </w:rPr>
        <w:t>EL SUJETO OBLIGADO</w:t>
      </w:r>
      <w:r w:rsidRPr="005027A2">
        <w:rPr>
          <w:rFonts w:ascii="Palatino Linotype" w:hAnsi="Palatino Linotype"/>
        </w:rPr>
        <w:t xml:space="preserve"> deberá seguir el procedimiento legal establecido para su </w:t>
      </w:r>
      <w:r w:rsidRPr="005027A2">
        <w:rPr>
          <w:rFonts w:ascii="Palatino Linotype" w:hAnsi="Palatino Linotype"/>
          <w:lang w:eastAsia="es-MX"/>
        </w:rPr>
        <w:t>clasificación</w:t>
      </w:r>
      <w:r w:rsidRPr="005027A2">
        <w:rPr>
          <w:rFonts w:ascii="Palatino Linotype" w:hAnsi="Palatino Linotype"/>
        </w:rPr>
        <w:t>, esto es, que su Comité de</w:t>
      </w:r>
      <w:r w:rsidRPr="005027A2">
        <w:rPr>
          <w:rFonts w:ascii="Palatino Linotype" w:hAnsi="Palatino Linotype" w:cs="Arial"/>
        </w:rPr>
        <w:t xml:space="preserve"> Transparencia emita </w:t>
      </w:r>
      <w:r w:rsidRPr="005027A2">
        <w:rPr>
          <w:rFonts w:ascii="Palatino Linotype" w:hAnsi="Palatino Linotype" w:cs="Arial"/>
          <w:lang w:val="es-ES_tradnl"/>
        </w:rPr>
        <w:t>un</w:t>
      </w:r>
      <w:r w:rsidRPr="005027A2">
        <w:rPr>
          <w:rFonts w:ascii="Palatino Linotype" w:hAnsi="Palatino Linotype" w:cs="Arial"/>
        </w:rPr>
        <w:t xml:space="preserve"> Acuerdo de Clasificación que cumpla con las formalidades antes citadas</w:t>
      </w:r>
      <w:r w:rsidRPr="005027A2">
        <w:rPr>
          <w:rFonts w:ascii="Palatino Linotype" w:hAnsi="Palatino Linotype" w:cs="Arial"/>
          <w:b/>
        </w:rPr>
        <w:t xml:space="preserve"> </w:t>
      </w:r>
      <w:r w:rsidRPr="005027A2">
        <w:rPr>
          <w:rFonts w:ascii="Palatino Linotype" w:hAnsi="Palatino Linotype" w:cs="Arial"/>
        </w:rPr>
        <w:t xml:space="preserve">que la sustente, en el </w:t>
      </w:r>
      <w:r w:rsidRPr="005027A2">
        <w:rPr>
          <w:rFonts w:ascii="Palatino Linotype" w:hAnsi="Palatino Linotype" w:cs="Arial"/>
          <w:lang w:eastAsia="es-MX"/>
        </w:rPr>
        <w:t>que</w:t>
      </w:r>
      <w:r w:rsidRPr="005027A2">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E27F97" w:rsidRPr="00E27F97" w:rsidRDefault="00E27F97" w:rsidP="00E27F97">
      <w:pPr>
        <w:spacing w:before="100" w:beforeAutospacing="1" w:after="100" w:afterAutospacing="1" w:line="360" w:lineRule="auto"/>
        <w:ind w:right="49"/>
        <w:jc w:val="both"/>
        <w:rPr>
          <w:rFonts w:ascii="Palatino Linotype" w:hAnsi="Palatino Linotype" w:cs="Arial"/>
        </w:rPr>
      </w:pPr>
      <w:r w:rsidRPr="00E27F97">
        <w:rPr>
          <w:rFonts w:ascii="Palatino Linotype" w:hAnsi="Palatino Linotype"/>
          <w:lang w:eastAsia="es-MX"/>
        </w:rPr>
        <w:lastRenderedPageBreak/>
        <w:t>Antes de concluir, es de señalar que</w:t>
      </w:r>
      <w:r w:rsidRPr="00E27F97">
        <w:rPr>
          <w:rFonts w:ascii="Palatino Linotype" w:hAnsi="Palatino Linotype" w:cs="Arial"/>
        </w:rPr>
        <w:t xml:space="preserve">, como ya se mencionó </w:t>
      </w:r>
      <w:r w:rsidRPr="00E27F97">
        <w:rPr>
          <w:rFonts w:ascii="Palatino Linotype" w:eastAsia="Calibri" w:hAnsi="Palatino Linotype" w:cs="Arial"/>
          <w:b/>
        </w:rPr>
        <w:t>EL RECURRENTE</w:t>
      </w:r>
      <w:r w:rsidRPr="00E27F97">
        <w:rPr>
          <w:rFonts w:ascii="Palatino Linotype" w:eastAsia="Calibri" w:hAnsi="Palatino Linotype" w:cs="Arial"/>
        </w:rPr>
        <w:t xml:space="preserve"> solicitó a este Órgano Garante que el área competente analice las posibles irregularidades en que pu</w:t>
      </w:r>
      <w:r>
        <w:rPr>
          <w:rFonts w:ascii="Palatino Linotype" w:eastAsia="Calibri" w:hAnsi="Palatino Linotype" w:cs="Arial"/>
        </w:rPr>
        <w:t>do</w:t>
      </w:r>
      <w:r w:rsidRPr="00E27F97">
        <w:rPr>
          <w:rFonts w:ascii="Palatino Linotype" w:eastAsia="Calibri" w:hAnsi="Palatino Linotype" w:cs="Arial"/>
        </w:rPr>
        <w:t xml:space="preserve"> incurrir </w:t>
      </w:r>
      <w:r>
        <w:rPr>
          <w:rFonts w:ascii="Palatino Linotype" w:eastAsia="Calibri" w:hAnsi="Palatino Linotype" w:cs="Arial"/>
        </w:rPr>
        <w:t>la</w:t>
      </w:r>
      <w:r w:rsidRPr="00E27F97">
        <w:rPr>
          <w:rFonts w:ascii="Palatino Linotype" w:eastAsia="Calibri" w:hAnsi="Palatino Linotype" w:cs="Arial"/>
        </w:rPr>
        <w:t xml:space="preserve"> Servidor</w:t>
      </w:r>
      <w:r>
        <w:rPr>
          <w:rFonts w:ascii="Palatino Linotype" w:eastAsia="Calibri" w:hAnsi="Palatino Linotype" w:cs="Arial"/>
        </w:rPr>
        <w:t>a Pública Habilitada</w:t>
      </w:r>
      <w:r w:rsidRPr="00E27F97">
        <w:rPr>
          <w:rFonts w:ascii="Palatino Linotype" w:eastAsia="Calibri" w:hAnsi="Palatino Linotype" w:cs="Arial"/>
        </w:rPr>
        <w:t>; por ello,</w:t>
      </w:r>
      <w:r w:rsidRPr="00E27F97">
        <w:rPr>
          <w:rFonts w:ascii="Palatino Linotype" w:hAnsi="Palatino Linotype" w:cs="Arial"/>
        </w:rPr>
        <w:t xml:space="preserve"> </w:t>
      </w:r>
      <w:r w:rsidRPr="00E27F97">
        <w:rPr>
          <w:rFonts w:ascii="Palatino Linotype" w:hAnsi="Palatino Linotype" w:cs="Arial"/>
          <w:b/>
        </w:rPr>
        <w:t>se ordena dar vista al Titular de la Contraloría Interna y Órgano de Control y Vigilancia de este Instituto</w:t>
      </w:r>
      <w:r w:rsidRPr="00E27F97">
        <w:rPr>
          <w:rFonts w:ascii="Palatino Linotype" w:hAnsi="Palatino Linotype" w:cs="Arial"/>
        </w:rPr>
        <w:t>, para que resuelva lo conducente y determine, en su caso, el grado de responsabilidad en el incumplimiento de las obligaciones establecidas en la misma.</w:t>
      </w:r>
    </w:p>
    <w:p w:rsidR="00485E4F" w:rsidRPr="00F26BCD" w:rsidRDefault="00485E4F" w:rsidP="00125EA4">
      <w:pPr>
        <w:pStyle w:val="Prrafodelista"/>
        <w:widowControl w:val="0"/>
        <w:tabs>
          <w:tab w:val="left" w:pos="1701"/>
          <w:tab w:val="left" w:pos="1843"/>
        </w:tabs>
        <w:autoSpaceDE w:val="0"/>
        <w:autoSpaceDN w:val="0"/>
        <w:adjustRightInd w:val="0"/>
        <w:spacing w:line="360" w:lineRule="auto"/>
        <w:ind w:left="0"/>
        <w:jc w:val="both"/>
      </w:pPr>
      <w:r w:rsidRPr="00F26BCD">
        <w:rPr>
          <w:rFonts w:ascii="Palatino Linotype" w:hAnsi="Palatino Linotype" w:cs="Arial"/>
        </w:rPr>
        <w:t xml:space="preserve">En razón de lo anteriormente expuesto, este Instituto estima que las razones o motivos de inconformidad hechos valer por </w:t>
      </w:r>
      <w:r w:rsidRPr="00F26BCD">
        <w:rPr>
          <w:rFonts w:ascii="Palatino Linotype" w:hAnsi="Palatino Linotype" w:cs="Arial"/>
          <w:b/>
        </w:rPr>
        <w:t>EL RECURRENTE</w:t>
      </w:r>
      <w:r w:rsidRPr="00F26BCD">
        <w:rPr>
          <w:rFonts w:ascii="Palatino Linotype" w:hAnsi="Palatino Linotype" w:cs="Arial"/>
        </w:rPr>
        <w:t xml:space="preserve"> deviene</w:t>
      </w:r>
      <w:r w:rsidR="007F6D2E">
        <w:rPr>
          <w:rFonts w:ascii="Palatino Linotype" w:hAnsi="Palatino Linotype" w:cs="Arial"/>
        </w:rPr>
        <w:t>n</w:t>
      </w:r>
      <w:r w:rsidRPr="00F26BCD">
        <w:rPr>
          <w:rFonts w:ascii="Palatino Linotype" w:hAnsi="Palatino Linotype" w:cs="Arial"/>
        </w:rPr>
        <w:t xml:space="preserve"> </w:t>
      </w:r>
      <w:r w:rsidRPr="00F26BCD">
        <w:rPr>
          <w:rFonts w:ascii="Palatino Linotype" w:hAnsi="Palatino Linotype" w:cs="Arial"/>
          <w:b/>
        </w:rPr>
        <w:t>fundados</w:t>
      </w:r>
      <w:r w:rsidRPr="00F26BCD">
        <w:rPr>
          <w:rFonts w:ascii="Palatino Linotype" w:hAnsi="Palatino Linotype" w:cs="Arial"/>
        </w:rPr>
        <w:t xml:space="preserve"> pero suficientes para </w:t>
      </w:r>
      <w:r w:rsidRPr="00F26BCD">
        <w:rPr>
          <w:rFonts w:ascii="Palatino Linotype" w:hAnsi="Palatino Linotype" w:cs="Arial"/>
          <w:b/>
        </w:rPr>
        <w:t>MODIFICAR</w:t>
      </w:r>
      <w:r w:rsidRPr="00F26BCD">
        <w:rPr>
          <w:rFonts w:ascii="Palatino Linotype" w:hAnsi="Palatino Linotype" w:cs="Arial"/>
        </w:rPr>
        <w:t xml:space="preserve"> la respuesta del </w:t>
      </w:r>
      <w:r w:rsidRPr="00F26BCD">
        <w:rPr>
          <w:rFonts w:ascii="Palatino Linotype" w:hAnsi="Palatino Linotype" w:cs="Arial"/>
          <w:b/>
        </w:rPr>
        <w:t>SUJETO OBLIGADO</w:t>
      </w:r>
      <w:r w:rsidRPr="00F26BCD">
        <w:rPr>
          <w:rFonts w:ascii="Palatino Linotype" w:hAnsi="Palatino Linotype" w:cs="Arial"/>
        </w:rPr>
        <w:t xml:space="preserve"> y ordenarle haga entrega de la información descrita en el presente Considerando, en </w:t>
      </w:r>
      <w:r w:rsidRPr="005027A2">
        <w:rPr>
          <w:rFonts w:ascii="Palatino Linotype" w:hAnsi="Palatino Linotype" w:cs="Arial"/>
          <w:b/>
        </w:rPr>
        <w:t>versión pública</w:t>
      </w:r>
      <w:r w:rsidR="005027A2">
        <w:rPr>
          <w:rFonts w:ascii="Palatino Linotype" w:hAnsi="Palatino Linotype" w:cs="Arial"/>
        </w:rPr>
        <w:t>, de ser procedente</w:t>
      </w:r>
      <w:r w:rsidRPr="00F26BCD">
        <w:rPr>
          <w:rFonts w:ascii="Palatino Linotype" w:hAnsi="Palatino Linotype" w:cs="Arial"/>
        </w:rPr>
        <w:t>.</w:t>
      </w:r>
    </w:p>
    <w:p w:rsidR="005417DC" w:rsidRPr="00F26BCD" w:rsidRDefault="005417DC"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F26BCD">
        <w:rPr>
          <w:rFonts w:ascii="Palatino Linotype" w:eastAsia="Calibri" w:hAnsi="Palatino Linotype" w:cs="Arial"/>
        </w:rPr>
        <w:t xml:space="preserve">Así, con </w:t>
      </w:r>
      <w:r w:rsidRPr="00F26BCD">
        <w:rPr>
          <w:rFonts w:ascii="Palatino Linotype" w:hAnsi="Palatino Linotype" w:cs="Arial"/>
        </w:rPr>
        <w:t>fundamento</w:t>
      </w:r>
      <w:r w:rsidRPr="00F26BCD">
        <w:rPr>
          <w:rFonts w:ascii="Palatino Linotype" w:eastAsia="Calibri" w:hAnsi="Palatino Linotype" w:cs="Arial"/>
        </w:rPr>
        <w:t xml:space="preserve"> en lo prescrito en los artículos 5</w:t>
      </w:r>
      <w:r w:rsidR="009661B8" w:rsidRPr="00F26BCD">
        <w:rPr>
          <w:rFonts w:ascii="Palatino Linotype" w:eastAsia="Calibri" w:hAnsi="Palatino Linotype" w:cs="Arial"/>
        </w:rPr>
        <w:t>,</w:t>
      </w:r>
      <w:r w:rsidRPr="00F26BCD">
        <w:rPr>
          <w:rFonts w:ascii="Palatino Linotype" w:eastAsia="Calibri" w:hAnsi="Palatino Linotype" w:cs="Arial"/>
        </w:rPr>
        <w:t xml:space="preserve"> </w:t>
      </w:r>
      <w:proofErr w:type="gramStart"/>
      <w:r w:rsidRPr="00F26BCD">
        <w:rPr>
          <w:rFonts w:ascii="Palatino Linotype" w:hAnsi="Palatino Linotype"/>
        </w:rPr>
        <w:t>párrafos vigésimo</w:t>
      </w:r>
      <w:r w:rsidR="004B1602">
        <w:rPr>
          <w:rFonts w:ascii="Palatino Linotype" w:hAnsi="Palatino Linotype"/>
        </w:rPr>
        <w:t xml:space="preserve"> segundo</w:t>
      </w:r>
      <w:proofErr w:type="gramEnd"/>
      <w:r w:rsidRPr="00F26BCD">
        <w:rPr>
          <w:rFonts w:ascii="Palatino Linotype" w:hAnsi="Palatino Linotype"/>
        </w:rPr>
        <w:t xml:space="preserve">, vigésimo </w:t>
      </w:r>
      <w:r w:rsidR="004B1602">
        <w:rPr>
          <w:rFonts w:ascii="Palatino Linotype" w:hAnsi="Palatino Linotype"/>
        </w:rPr>
        <w:t>tercero</w:t>
      </w:r>
      <w:r w:rsidRPr="00F26BCD">
        <w:rPr>
          <w:rFonts w:ascii="Palatino Linotype" w:hAnsi="Palatino Linotype"/>
        </w:rPr>
        <w:t xml:space="preserve"> y vigésimo </w:t>
      </w:r>
      <w:r w:rsidR="004B1602">
        <w:rPr>
          <w:rFonts w:ascii="Palatino Linotype" w:hAnsi="Palatino Linotype" w:cs="Arial"/>
        </w:rPr>
        <w:t>cuarto</w:t>
      </w:r>
      <w:r w:rsidRPr="00F26BCD">
        <w:rPr>
          <w:rFonts w:ascii="Palatino Linotype" w:hAnsi="Palatino Linotype" w:cs="Arial"/>
        </w:rPr>
        <w:t>,</w:t>
      </w:r>
      <w:r w:rsidRPr="00F26BCD">
        <w:rPr>
          <w:rFonts w:ascii="Palatino Linotype" w:hAnsi="Palatino Linotype"/>
        </w:rPr>
        <w:t xml:space="preserve"> </w:t>
      </w:r>
      <w:r w:rsidRPr="00F26BCD">
        <w:rPr>
          <w:rFonts w:ascii="Palatino Linotype" w:hAnsi="Palatino Linotype" w:cs="Arial"/>
        </w:rPr>
        <w:t>fracciones</w:t>
      </w:r>
      <w:r w:rsidRPr="00F26BCD">
        <w:rPr>
          <w:rFonts w:ascii="Palatino Linotype" w:hAnsi="Palatino Linotype"/>
        </w:rPr>
        <w:t xml:space="preserve"> IV y V,</w:t>
      </w:r>
      <w:r w:rsidRPr="00F26BCD">
        <w:rPr>
          <w:rFonts w:ascii="Palatino Linotype" w:eastAsia="Calibri" w:hAnsi="Palatino Linotype" w:cs="Arial"/>
        </w:rPr>
        <w:t xml:space="preserve"> de la Constitución Política del Estado Libre y Soberano de México, y los artículos </w:t>
      </w:r>
      <w:r w:rsidRPr="00F26BCD">
        <w:rPr>
          <w:rFonts w:ascii="Palatino Linotype" w:hAnsi="Palatino Linotype"/>
        </w:rPr>
        <w:t xml:space="preserve">2, </w:t>
      </w:r>
      <w:r w:rsidRPr="00F26BCD">
        <w:rPr>
          <w:rFonts w:ascii="Palatino Linotype" w:hAnsi="Palatino Linotype" w:cs="Arial"/>
        </w:rPr>
        <w:t>fracción</w:t>
      </w:r>
      <w:r w:rsidRPr="00F26BCD">
        <w:rPr>
          <w:rFonts w:ascii="Palatino Linotype" w:hAnsi="Palatino Linotype"/>
        </w:rPr>
        <w:t xml:space="preserve"> II, 9, </w:t>
      </w:r>
      <w:r w:rsidRPr="00F26BCD">
        <w:rPr>
          <w:rFonts w:ascii="Palatino Linotype" w:hAnsi="Palatino Linotype" w:cs="Arial"/>
          <w:lang w:val="es-ES_tradnl"/>
        </w:rPr>
        <w:t>29</w:t>
      </w:r>
      <w:r w:rsidRPr="00F26BCD">
        <w:rPr>
          <w:rFonts w:ascii="Palatino Linotype" w:hAnsi="Palatino Linotype"/>
        </w:rPr>
        <w:t xml:space="preserve">, 36, fracciones I y II, 176, 178, </w:t>
      </w:r>
      <w:r w:rsidR="00CA6A2C" w:rsidRPr="00F26BCD">
        <w:rPr>
          <w:rFonts w:ascii="Palatino Linotype" w:hAnsi="Palatino Linotype"/>
        </w:rPr>
        <w:t>179, 181, 185, fracción I, 186, 188 y 192, fracción III</w:t>
      </w:r>
      <w:r w:rsidRPr="00F26BCD">
        <w:rPr>
          <w:rFonts w:ascii="Palatino Linotype" w:eastAsia="Calibri" w:hAnsi="Palatino Linotype" w:cs="Arial"/>
        </w:rPr>
        <w:t xml:space="preserve"> de la Ley de Transparencia y Acceso a la Información Pública del Estado de México y </w:t>
      </w:r>
      <w:r w:rsidRPr="00F26BCD">
        <w:rPr>
          <w:rFonts w:ascii="Palatino Linotype" w:hAnsi="Palatino Linotype" w:cs="Arial"/>
        </w:rPr>
        <w:t>Municipios</w:t>
      </w:r>
      <w:r w:rsidRPr="00F26BCD">
        <w:rPr>
          <w:rFonts w:ascii="Palatino Linotype" w:eastAsia="Calibri" w:hAnsi="Palatino Linotype" w:cs="Arial"/>
        </w:rPr>
        <w:t xml:space="preserve">, </w:t>
      </w:r>
      <w:r w:rsidRPr="00F26BCD">
        <w:rPr>
          <w:rFonts w:ascii="Palatino Linotype" w:hAnsi="Palatino Linotype"/>
        </w:rPr>
        <w:t>este</w:t>
      </w:r>
      <w:r w:rsidRPr="00F26BCD">
        <w:rPr>
          <w:rFonts w:ascii="Palatino Linotype" w:eastAsia="Calibri" w:hAnsi="Palatino Linotype" w:cs="Arial"/>
        </w:rPr>
        <w:t xml:space="preserve"> Pleno:</w:t>
      </w:r>
    </w:p>
    <w:p w:rsidR="009377D0" w:rsidRPr="00F26BCD" w:rsidRDefault="009377D0" w:rsidP="00751404">
      <w:pPr>
        <w:spacing w:before="240" w:after="100" w:afterAutospacing="1" w:line="360" w:lineRule="auto"/>
        <w:jc w:val="center"/>
        <w:rPr>
          <w:rFonts w:ascii="Palatino Linotype" w:hAnsi="Palatino Linotype"/>
          <w:b/>
          <w:bCs/>
          <w:spacing w:val="60"/>
          <w:sz w:val="28"/>
        </w:rPr>
      </w:pPr>
      <w:r w:rsidRPr="00F26BCD">
        <w:rPr>
          <w:rFonts w:ascii="Palatino Linotype" w:hAnsi="Palatino Linotype"/>
          <w:b/>
          <w:bCs/>
          <w:spacing w:val="60"/>
          <w:sz w:val="28"/>
        </w:rPr>
        <w:t>RESUELVE</w:t>
      </w:r>
    </w:p>
    <w:p w:rsidR="00485E4F" w:rsidRPr="00F26BCD"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F26BCD">
        <w:rPr>
          <w:rFonts w:ascii="Palatino Linotype" w:hAnsi="Palatino Linotype" w:cs="Arial"/>
        </w:rPr>
        <w:t xml:space="preserve">Resultan </w:t>
      </w:r>
      <w:r w:rsidRPr="00F26BCD">
        <w:rPr>
          <w:rFonts w:ascii="Palatino Linotype" w:hAnsi="Palatino Linotype" w:cs="Arial"/>
          <w:b/>
        </w:rPr>
        <w:t>fundadas</w:t>
      </w:r>
      <w:r w:rsidRPr="00F26BCD">
        <w:rPr>
          <w:rFonts w:ascii="Palatino Linotype" w:hAnsi="Palatino Linotype" w:cs="Arial"/>
        </w:rPr>
        <w:t xml:space="preserve"> las </w:t>
      </w:r>
      <w:r w:rsidRPr="00F26BCD">
        <w:rPr>
          <w:rFonts w:ascii="Palatino Linotype" w:hAnsi="Palatino Linotype"/>
          <w:shd w:val="clear" w:color="auto" w:fill="FFFFFF"/>
        </w:rPr>
        <w:t>razones</w:t>
      </w:r>
      <w:r w:rsidRPr="00F26BCD">
        <w:rPr>
          <w:rFonts w:ascii="Palatino Linotype" w:hAnsi="Palatino Linotype" w:cs="Arial"/>
        </w:rPr>
        <w:t xml:space="preserve"> o motivos de inconformidad hechas valer por </w:t>
      </w:r>
      <w:r w:rsidRPr="00F26BCD">
        <w:rPr>
          <w:rFonts w:ascii="Palatino Linotype" w:hAnsi="Palatino Linotype" w:cs="Arial"/>
          <w:b/>
        </w:rPr>
        <w:t>EL RECURRENTE,</w:t>
      </w:r>
      <w:r w:rsidRPr="00F26BCD">
        <w:rPr>
          <w:rFonts w:ascii="Palatino Linotype" w:hAnsi="Palatino Linotype" w:cs="Arial"/>
        </w:rPr>
        <w:t xml:space="preserve"> en términos del Considerando </w:t>
      </w:r>
      <w:r w:rsidRPr="00F26BCD">
        <w:rPr>
          <w:rFonts w:ascii="Palatino Linotype" w:hAnsi="Palatino Linotype" w:cs="Arial"/>
          <w:b/>
        </w:rPr>
        <w:t>QUINTO</w:t>
      </w:r>
      <w:r w:rsidRPr="00F26BCD">
        <w:rPr>
          <w:rFonts w:ascii="Palatino Linotype" w:hAnsi="Palatino Linotype" w:cs="Arial"/>
        </w:rPr>
        <w:t xml:space="preserve"> de la presente resolución.</w:t>
      </w:r>
    </w:p>
    <w:p w:rsidR="00485E4F" w:rsidRPr="00F26BCD"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F26BCD">
        <w:rPr>
          <w:rFonts w:ascii="Palatino Linotype" w:hAnsi="Palatino Linotype" w:cs="Arial"/>
        </w:rPr>
        <w:lastRenderedPageBreak/>
        <w:t xml:space="preserve">Se </w:t>
      </w:r>
      <w:r w:rsidR="008120AA">
        <w:rPr>
          <w:rFonts w:ascii="Palatino Linotype" w:hAnsi="Palatino Linotype" w:cs="Arial"/>
          <w:b/>
        </w:rPr>
        <w:t>REVOCA</w:t>
      </w:r>
      <w:r w:rsidRPr="00F26BCD">
        <w:rPr>
          <w:rFonts w:ascii="Palatino Linotype" w:hAnsi="Palatino Linotype" w:cs="Arial"/>
          <w:b/>
        </w:rPr>
        <w:t xml:space="preserve"> </w:t>
      </w:r>
      <w:r w:rsidRPr="00F26BCD">
        <w:rPr>
          <w:rFonts w:ascii="Palatino Linotype" w:hAnsi="Palatino Linotype" w:cs="Arial"/>
        </w:rPr>
        <w:t xml:space="preserve">la respuesta del </w:t>
      </w:r>
      <w:r w:rsidRPr="00F26BCD">
        <w:rPr>
          <w:rFonts w:ascii="Palatino Linotype" w:hAnsi="Palatino Linotype" w:cs="Arial"/>
          <w:b/>
        </w:rPr>
        <w:t>SUJETO OBLIGADO</w:t>
      </w:r>
      <w:r w:rsidRPr="00F26BCD">
        <w:rPr>
          <w:rFonts w:ascii="Palatino Linotype" w:hAnsi="Palatino Linotype" w:cs="Arial"/>
        </w:rPr>
        <w:t xml:space="preserve"> y se </w:t>
      </w:r>
      <w:r w:rsidRPr="00F26BCD">
        <w:rPr>
          <w:rFonts w:ascii="Palatino Linotype" w:hAnsi="Palatino Linotype" w:cs="Arial"/>
          <w:b/>
        </w:rPr>
        <w:t>ordena</w:t>
      </w:r>
      <w:r w:rsidRPr="00F26BCD">
        <w:rPr>
          <w:rFonts w:ascii="Palatino Linotype" w:hAnsi="Palatino Linotype" w:cs="Arial"/>
        </w:rPr>
        <w:t xml:space="preserve"> atienda la solicitud de información pública </w:t>
      </w:r>
      <w:r w:rsidR="0019354A">
        <w:rPr>
          <w:rFonts w:ascii="Palatino Linotype" w:hAnsi="Palatino Linotype" w:cs="Arial"/>
          <w:b/>
          <w:bCs/>
        </w:rPr>
        <w:t>00212/METEPEC</w:t>
      </w:r>
      <w:r w:rsidRPr="00F26BCD">
        <w:rPr>
          <w:rFonts w:ascii="Palatino Linotype" w:hAnsi="Palatino Linotype" w:cs="Arial"/>
          <w:b/>
          <w:bCs/>
        </w:rPr>
        <w:t>/IP/2019</w:t>
      </w:r>
      <w:r w:rsidRPr="00F26BCD">
        <w:rPr>
          <w:rFonts w:ascii="Palatino Linotype" w:hAnsi="Palatino Linotype" w:cs="Arial"/>
        </w:rPr>
        <w:t xml:space="preserve"> y haga entrega al </w:t>
      </w:r>
      <w:r w:rsidRPr="00F26BCD">
        <w:rPr>
          <w:rFonts w:ascii="Palatino Linotype" w:hAnsi="Palatino Linotype" w:cs="Arial"/>
          <w:b/>
        </w:rPr>
        <w:t>RECURRENTE</w:t>
      </w:r>
      <w:r w:rsidRPr="00F26BCD">
        <w:rPr>
          <w:rFonts w:ascii="Palatino Linotype" w:hAnsi="Palatino Linotype" w:cs="Arial"/>
        </w:rPr>
        <w:t>,</w:t>
      </w:r>
      <w:r w:rsidR="00177718" w:rsidRPr="00177718">
        <w:rPr>
          <w:rFonts w:ascii="Palatino Linotype" w:hAnsi="Palatino Linotype"/>
        </w:rPr>
        <w:t xml:space="preserve"> </w:t>
      </w:r>
      <w:r w:rsidR="00177718" w:rsidRPr="00F26BCD">
        <w:rPr>
          <w:rFonts w:ascii="Palatino Linotype" w:hAnsi="Palatino Linotype"/>
        </w:rPr>
        <w:t>de ser procedente</w:t>
      </w:r>
      <w:r w:rsidRPr="00F26BCD">
        <w:rPr>
          <w:rFonts w:ascii="Palatino Linotype" w:hAnsi="Palatino Linotype" w:cs="Arial"/>
        </w:rPr>
        <w:t xml:space="preserve"> </w:t>
      </w:r>
      <w:r w:rsidRPr="00F26BCD">
        <w:rPr>
          <w:rFonts w:ascii="Palatino Linotype" w:hAnsi="Palatino Linotype"/>
        </w:rPr>
        <w:t xml:space="preserve">en </w:t>
      </w:r>
      <w:r w:rsidRPr="00F26BCD">
        <w:rPr>
          <w:rFonts w:ascii="Palatino Linotype" w:hAnsi="Palatino Linotype"/>
          <w:b/>
        </w:rPr>
        <w:t>versión pública</w:t>
      </w:r>
      <w:r w:rsidRPr="00F26BCD">
        <w:rPr>
          <w:rFonts w:ascii="Palatino Linotype" w:hAnsi="Palatino Linotype" w:cs="Arial"/>
        </w:rPr>
        <w:t xml:space="preserve">, vía </w:t>
      </w:r>
      <w:r w:rsidRPr="00F26BCD">
        <w:rPr>
          <w:rFonts w:ascii="Palatino Linotype" w:hAnsi="Palatino Linotype" w:cs="Arial"/>
          <w:b/>
        </w:rPr>
        <w:t>EL</w:t>
      </w:r>
      <w:r w:rsidRPr="00F26BCD">
        <w:rPr>
          <w:rFonts w:ascii="Palatino Linotype" w:hAnsi="Palatino Linotype" w:cs="Arial"/>
        </w:rPr>
        <w:t xml:space="preserve"> </w:t>
      </w:r>
      <w:r w:rsidRPr="00F26BCD">
        <w:rPr>
          <w:rFonts w:ascii="Palatino Linotype" w:hAnsi="Palatino Linotype" w:cs="Arial"/>
          <w:b/>
        </w:rPr>
        <w:t>SAIMEX</w:t>
      </w:r>
      <w:r w:rsidRPr="00F26BCD">
        <w:rPr>
          <w:rFonts w:ascii="Palatino Linotype" w:hAnsi="Palatino Linotype" w:cs="Arial"/>
        </w:rPr>
        <w:t xml:space="preserve">, en </w:t>
      </w:r>
      <w:r w:rsidRPr="00F26BCD">
        <w:rPr>
          <w:rFonts w:ascii="Palatino Linotype" w:hAnsi="Palatino Linotype"/>
          <w:szCs w:val="17"/>
          <w:lang w:eastAsia="es-ES_tradnl"/>
        </w:rPr>
        <w:t>términos</w:t>
      </w:r>
      <w:r w:rsidRPr="00F26BCD">
        <w:rPr>
          <w:rFonts w:ascii="Palatino Linotype" w:hAnsi="Palatino Linotype" w:cs="Arial"/>
        </w:rPr>
        <w:t xml:space="preserve"> del Considerando </w:t>
      </w:r>
      <w:r w:rsidRPr="00F26BCD">
        <w:rPr>
          <w:rFonts w:ascii="Palatino Linotype" w:hAnsi="Palatino Linotype" w:cs="Arial"/>
          <w:b/>
        </w:rPr>
        <w:t>QUINTO</w:t>
      </w:r>
      <w:r w:rsidRPr="00F26BCD">
        <w:rPr>
          <w:rFonts w:ascii="Palatino Linotype" w:hAnsi="Palatino Linotype" w:cs="Arial"/>
        </w:rPr>
        <w:t xml:space="preserve"> </w:t>
      </w:r>
      <w:r w:rsidR="008120AA">
        <w:rPr>
          <w:rFonts w:ascii="Palatino Linotype" w:hAnsi="Palatino Linotype"/>
        </w:rPr>
        <w:t>de la presente resolución, de lo</w:t>
      </w:r>
      <w:r w:rsidRPr="00F26BCD">
        <w:rPr>
          <w:rFonts w:ascii="Palatino Linotype" w:hAnsi="Palatino Linotype"/>
        </w:rPr>
        <w:t xml:space="preserve"> siguiente: </w:t>
      </w:r>
    </w:p>
    <w:p w:rsidR="008120AA" w:rsidRPr="008120AA" w:rsidRDefault="00485E4F" w:rsidP="008120AA">
      <w:pPr>
        <w:spacing w:before="100" w:beforeAutospacing="1" w:after="100" w:afterAutospacing="1"/>
        <w:ind w:left="851" w:right="902" w:hanging="142"/>
        <w:jc w:val="both"/>
        <w:rPr>
          <w:rFonts w:ascii="Palatino Linotype" w:hAnsi="Palatino Linotype"/>
          <w:i/>
          <w:iCs/>
          <w:color w:val="222222"/>
          <w:sz w:val="22"/>
          <w:szCs w:val="22"/>
          <w:lang w:eastAsia="es-MX"/>
        </w:rPr>
      </w:pPr>
      <w:r w:rsidRPr="00F26BCD">
        <w:rPr>
          <w:rFonts w:ascii="Palatino Linotype" w:hAnsi="Palatino Linotype"/>
          <w:i/>
          <w:iCs/>
          <w:color w:val="222222"/>
          <w:sz w:val="22"/>
          <w:szCs w:val="22"/>
          <w:lang w:eastAsia="es-MX"/>
        </w:rPr>
        <w:t>“</w:t>
      </w:r>
      <w:r w:rsidR="008120AA">
        <w:rPr>
          <w:rFonts w:ascii="Palatino Linotype" w:hAnsi="Palatino Linotype"/>
          <w:i/>
          <w:iCs/>
          <w:color w:val="222222"/>
          <w:sz w:val="22"/>
          <w:szCs w:val="22"/>
          <w:lang w:eastAsia="es-MX"/>
        </w:rPr>
        <w:t xml:space="preserve">Los documentos recibidos y generados </w:t>
      </w:r>
      <w:r w:rsidR="008120AA" w:rsidRPr="008120AA">
        <w:rPr>
          <w:rFonts w:ascii="Palatino Linotype" w:hAnsi="Palatino Linotype"/>
          <w:i/>
          <w:iCs/>
          <w:color w:val="222222"/>
          <w:sz w:val="22"/>
          <w:szCs w:val="22"/>
          <w:lang w:eastAsia="es-MX"/>
        </w:rPr>
        <w:t xml:space="preserve">por la Coordinación de Protección </w:t>
      </w:r>
      <w:r w:rsidR="008120AA">
        <w:rPr>
          <w:rFonts w:ascii="Palatino Linotype" w:hAnsi="Palatino Linotype"/>
          <w:i/>
          <w:iCs/>
          <w:color w:val="222222"/>
          <w:sz w:val="22"/>
          <w:szCs w:val="22"/>
          <w:lang w:eastAsia="es-MX"/>
        </w:rPr>
        <w:t>Civil y Bomberos de Metepec</w:t>
      </w:r>
      <w:r w:rsidR="008120AA" w:rsidRPr="008120AA">
        <w:rPr>
          <w:rFonts w:ascii="Palatino Linotype" w:hAnsi="Palatino Linotype"/>
          <w:i/>
          <w:iCs/>
          <w:color w:val="222222"/>
          <w:sz w:val="22"/>
          <w:szCs w:val="22"/>
          <w:lang w:eastAsia="es-MX"/>
        </w:rPr>
        <w:t>, por el periodo que comprende del 1 de enero al 30 de abril del año 2019.</w:t>
      </w:r>
    </w:p>
    <w:p w:rsidR="00485E4F" w:rsidRPr="00F26BCD" w:rsidRDefault="003D6F04" w:rsidP="008120AA">
      <w:pPr>
        <w:spacing w:before="100" w:beforeAutospacing="1" w:after="100" w:afterAutospacing="1"/>
        <w:ind w:left="851" w:right="902"/>
        <w:jc w:val="both"/>
        <w:rPr>
          <w:rFonts w:ascii="Palatino Linotype" w:hAnsi="Palatino Linotype"/>
          <w:i/>
          <w:iCs/>
          <w:color w:val="222222"/>
          <w:sz w:val="22"/>
          <w:szCs w:val="22"/>
          <w:lang w:eastAsia="es-MX"/>
        </w:rPr>
      </w:pPr>
      <w:r w:rsidRPr="003D6F04">
        <w:rPr>
          <w:rFonts w:ascii="Palatino Linotype" w:hAnsi="Palatino Linotype"/>
          <w:i/>
          <w:iCs/>
          <w:color w:val="222222"/>
          <w:sz w:val="22"/>
          <w:szCs w:val="22"/>
          <w:lang w:eastAsia="es-MX"/>
        </w:rPr>
        <w:t>Debiendo notificar a</w:t>
      </w:r>
      <w:r>
        <w:rPr>
          <w:rFonts w:ascii="Palatino Linotype" w:hAnsi="Palatino Linotype"/>
          <w:i/>
          <w:iCs/>
          <w:color w:val="222222"/>
          <w:sz w:val="22"/>
          <w:szCs w:val="22"/>
          <w:lang w:eastAsia="es-MX"/>
        </w:rPr>
        <w:t xml:space="preserve">l </w:t>
      </w:r>
      <w:r w:rsidRPr="003D6F04">
        <w:rPr>
          <w:rFonts w:ascii="Palatino Linotype" w:hAnsi="Palatino Linotype"/>
          <w:b/>
          <w:i/>
          <w:iCs/>
          <w:color w:val="222222"/>
          <w:sz w:val="22"/>
          <w:szCs w:val="22"/>
          <w:lang w:eastAsia="es-MX"/>
        </w:rPr>
        <w:t>RECURRENTE</w:t>
      </w:r>
      <w:r w:rsidRPr="003D6F04">
        <w:rPr>
          <w:rFonts w:ascii="Palatino Linotype" w:hAnsi="Palatino Linotype"/>
          <w:i/>
          <w:iCs/>
          <w:color w:val="222222"/>
          <w:sz w:val="22"/>
          <w:szCs w:val="22"/>
          <w:lang w:eastAsia="es-MX"/>
        </w:rPr>
        <w:t xml:space="preserve"> el Acuerdo de Clasificación de la información que emita el Comité de Transparencia con motivo de la</w:t>
      </w:r>
      <w:r>
        <w:rPr>
          <w:rFonts w:ascii="Palatino Linotype" w:hAnsi="Palatino Linotype"/>
          <w:i/>
          <w:iCs/>
          <w:color w:val="222222"/>
          <w:sz w:val="22"/>
          <w:szCs w:val="22"/>
          <w:lang w:eastAsia="es-MX"/>
        </w:rPr>
        <w:t>s</w:t>
      </w:r>
      <w:r w:rsidRPr="003D6F04">
        <w:rPr>
          <w:rFonts w:ascii="Palatino Linotype" w:hAnsi="Palatino Linotype"/>
          <w:i/>
          <w:iCs/>
          <w:color w:val="222222"/>
          <w:sz w:val="22"/>
          <w:szCs w:val="22"/>
          <w:lang w:eastAsia="es-MX"/>
        </w:rPr>
        <w:t xml:space="preserve"> </w:t>
      </w:r>
      <w:r w:rsidR="00485E4F" w:rsidRPr="00F26BCD">
        <w:rPr>
          <w:rFonts w:ascii="Palatino Linotype" w:hAnsi="Palatino Linotype"/>
          <w:i/>
          <w:iCs/>
          <w:color w:val="222222"/>
          <w:sz w:val="22"/>
          <w:szCs w:val="22"/>
          <w:lang w:eastAsia="es-MX"/>
        </w:rPr>
        <w:t>versiones públicas</w:t>
      </w:r>
      <w:r w:rsidR="005027A2">
        <w:rPr>
          <w:rFonts w:ascii="Palatino Linotype" w:hAnsi="Palatino Linotype"/>
          <w:i/>
          <w:iCs/>
          <w:color w:val="222222"/>
          <w:sz w:val="22"/>
          <w:szCs w:val="22"/>
          <w:lang w:eastAsia="es-MX"/>
        </w:rPr>
        <w:t>,</w:t>
      </w:r>
      <w:r w:rsidR="00485E4F" w:rsidRPr="00F26BCD">
        <w:rPr>
          <w:rFonts w:ascii="Palatino Linotype" w:hAnsi="Palatino Linotype"/>
          <w:i/>
          <w:iCs/>
          <w:color w:val="222222"/>
          <w:sz w:val="22"/>
          <w:szCs w:val="22"/>
          <w:lang w:eastAsia="es-MX"/>
        </w:rPr>
        <w:t xml:space="preserve"> correspondientes</w:t>
      </w:r>
      <w:r w:rsidR="00CE2C43" w:rsidRPr="00CE2C43">
        <w:rPr>
          <w:rFonts w:ascii="Palatino Linotype" w:hAnsi="Palatino Linotype"/>
          <w:i/>
          <w:iCs/>
          <w:color w:val="222222"/>
          <w:sz w:val="22"/>
          <w:szCs w:val="22"/>
          <w:lang w:eastAsia="es-MX"/>
        </w:rPr>
        <w:t>.</w:t>
      </w:r>
      <w:r w:rsidR="00485E4F" w:rsidRPr="00F26BCD">
        <w:rPr>
          <w:rFonts w:ascii="Palatino Linotype" w:hAnsi="Palatino Linotype"/>
          <w:i/>
          <w:iCs/>
          <w:color w:val="222222"/>
          <w:sz w:val="22"/>
          <w:szCs w:val="22"/>
          <w:lang w:eastAsia="es-MX"/>
        </w:rPr>
        <w:t>”</w:t>
      </w:r>
    </w:p>
    <w:p w:rsidR="00485E4F" w:rsidRPr="00F26BCD"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F26BCD">
        <w:rPr>
          <w:rFonts w:ascii="Palatino Linotype" w:hAnsi="Palatino Linotype"/>
          <w:b/>
          <w:szCs w:val="17"/>
          <w:lang w:eastAsia="es-ES_tradnl"/>
        </w:rPr>
        <w:t>Notifíquese</w:t>
      </w:r>
      <w:r w:rsidRPr="00F26BCD">
        <w:rPr>
          <w:rFonts w:ascii="Palatino Linotype" w:hAnsi="Palatino Linotype"/>
          <w:szCs w:val="17"/>
          <w:lang w:eastAsia="es-ES_tradnl"/>
        </w:rPr>
        <w:t xml:space="preserve"> </w:t>
      </w:r>
      <w:r w:rsidRPr="00F26BCD">
        <w:rPr>
          <w:rFonts w:ascii="Palatino Linotype" w:hAnsi="Palatino Linotype"/>
          <w:shd w:val="clear" w:color="auto" w:fill="FFFFFF"/>
        </w:rPr>
        <w:t xml:space="preserve">al </w:t>
      </w:r>
      <w:r w:rsidRPr="00F26BCD">
        <w:rPr>
          <w:rFonts w:ascii="Palatino Linotype" w:hAnsi="Palatino Linotype" w:cs="Arial"/>
        </w:rPr>
        <w:t>Titular</w:t>
      </w:r>
      <w:r w:rsidRPr="00F26BCD">
        <w:rPr>
          <w:rFonts w:ascii="Palatino Linotype" w:hAnsi="Palatino Linotype"/>
          <w:shd w:val="clear" w:color="auto" w:fill="FFFFFF"/>
        </w:rPr>
        <w:t xml:space="preserve"> de la Unidad de Transparencia del</w:t>
      </w:r>
      <w:r w:rsidRPr="00F26BCD">
        <w:rPr>
          <w:rStyle w:val="apple-converted-space"/>
          <w:rFonts w:ascii="Palatino Linotype" w:hAnsi="Palatino Linotype"/>
          <w:b/>
          <w:shd w:val="clear" w:color="auto" w:fill="FFFFFF"/>
        </w:rPr>
        <w:t xml:space="preserve"> </w:t>
      </w:r>
      <w:r w:rsidRPr="00F26BCD">
        <w:rPr>
          <w:rFonts w:ascii="Palatino Linotype" w:hAnsi="Palatino Linotype"/>
          <w:b/>
          <w:shd w:val="clear" w:color="auto" w:fill="FFFFFF"/>
        </w:rPr>
        <w:t>SUJETO OBLIGADO</w:t>
      </w:r>
      <w:r w:rsidRPr="00F26BCD">
        <w:rPr>
          <w:rFonts w:ascii="Palatino Linotype" w:hAnsi="Palatino Linotype"/>
          <w:shd w:val="clear" w:color="auto" w:fill="FFFFFF"/>
        </w:rPr>
        <w:t xml:space="preserve"> para que, </w:t>
      </w:r>
      <w:r w:rsidRPr="00F26BCD">
        <w:rPr>
          <w:rFonts w:ascii="Palatino Linotype" w:hAnsi="Palatino Linotype" w:cs="Arial"/>
        </w:rPr>
        <w:t>conforme</w:t>
      </w:r>
      <w:r w:rsidRPr="00F26BCD">
        <w:rPr>
          <w:rFonts w:ascii="Palatino Linotype" w:hAnsi="Palatino Linotype"/>
          <w:shd w:val="clear" w:color="auto" w:fill="FFFFFF"/>
        </w:rPr>
        <w:t xml:space="preserve"> a los artículos 186, último párrafo y 189, párrafo segundo de la Ley de </w:t>
      </w:r>
      <w:r w:rsidRPr="00F26BCD">
        <w:rPr>
          <w:rFonts w:ascii="Palatino Linotype" w:hAnsi="Palatino Linotype"/>
          <w:szCs w:val="17"/>
          <w:lang w:eastAsia="es-ES_tradnl"/>
        </w:rPr>
        <w:t>Transparencia</w:t>
      </w:r>
      <w:r w:rsidRPr="00F26BCD">
        <w:rPr>
          <w:rFonts w:ascii="Palatino Linotype" w:hAnsi="Palatino Linotype"/>
          <w:shd w:val="clear" w:color="auto" w:fill="FFFFFF"/>
        </w:rPr>
        <w:t xml:space="preserve"> y </w:t>
      </w:r>
      <w:r w:rsidRPr="00F26BCD">
        <w:rPr>
          <w:rFonts w:ascii="Palatino Linotype" w:hAnsi="Palatino Linotype" w:cs="Arial"/>
        </w:rPr>
        <w:t>Acceso</w:t>
      </w:r>
      <w:r w:rsidRPr="00F26BCD">
        <w:rPr>
          <w:rFonts w:ascii="Palatino Linotype" w:hAnsi="Palatino Linotype"/>
          <w:shd w:val="clear" w:color="auto" w:fill="FFFFFF"/>
        </w:rPr>
        <w:t xml:space="preserve"> a la Información Pública del Estado de México y Municipios, dé </w:t>
      </w:r>
      <w:r w:rsidRPr="00F26BCD">
        <w:rPr>
          <w:rFonts w:ascii="Palatino Linotype" w:hAnsi="Palatino Linotype" w:cs="Arial"/>
        </w:rPr>
        <w:t>cumplimiento</w:t>
      </w:r>
      <w:r w:rsidRPr="00F26BCD">
        <w:rPr>
          <w:rFonts w:ascii="Palatino Linotype" w:hAnsi="Palatino Linotype"/>
          <w:shd w:val="clear" w:color="auto" w:fill="FFFFFF"/>
        </w:rPr>
        <w:t xml:space="preserve"> a lo ordenado dentro del plazo de diez días hábiles, debiendo informar a este Instituto en un plazo </w:t>
      </w:r>
      <w:r w:rsidRPr="00F26BCD">
        <w:rPr>
          <w:rFonts w:ascii="Palatino Linotype" w:eastAsiaTheme="minorEastAsia" w:hAnsi="Palatino Linotype"/>
          <w:szCs w:val="17"/>
          <w:lang w:eastAsia="es-ES_tradnl"/>
        </w:rPr>
        <w:t>de</w:t>
      </w:r>
      <w:r w:rsidRPr="00F26BCD">
        <w:rPr>
          <w:rFonts w:ascii="Palatino Linotype" w:hAnsi="Palatino Linotype"/>
          <w:shd w:val="clear" w:color="auto" w:fill="FFFFFF"/>
        </w:rPr>
        <w:t xml:space="preserve"> tres días hábiles siguientes sobre el cumplimiento dado a la resolución.</w:t>
      </w:r>
    </w:p>
    <w:p w:rsidR="00485E4F" w:rsidRPr="00F26BCD"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F26BCD">
        <w:rPr>
          <w:rFonts w:ascii="Palatino Linotype" w:hAnsi="Palatino Linotype"/>
          <w:b/>
          <w:szCs w:val="17"/>
          <w:lang w:eastAsia="es-ES_tradnl"/>
        </w:rPr>
        <w:t>Notifíquese</w:t>
      </w:r>
      <w:r w:rsidRPr="00F26BCD">
        <w:rPr>
          <w:rFonts w:ascii="Palatino Linotype" w:hAnsi="Palatino Linotype"/>
          <w:szCs w:val="17"/>
          <w:lang w:eastAsia="es-ES_tradnl"/>
        </w:rPr>
        <w:t xml:space="preserve"> al</w:t>
      </w:r>
      <w:r w:rsidRPr="00F26BCD">
        <w:rPr>
          <w:rFonts w:ascii="Palatino Linotype" w:hAnsi="Palatino Linotype" w:cs="Arial"/>
          <w:b/>
        </w:rPr>
        <w:t xml:space="preserve"> RECURRENTE</w:t>
      </w:r>
      <w:r w:rsidRPr="00F26BCD">
        <w:rPr>
          <w:rFonts w:ascii="Palatino Linotype" w:hAnsi="Palatino Linotype"/>
          <w:szCs w:val="17"/>
          <w:lang w:eastAsia="es-ES_tradnl"/>
        </w:rPr>
        <w:t xml:space="preserve"> la </w:t>
      </w:r>
      <w:r w:rsidRPr="00F26BCD">
        <w:rPr>
          <w:rFonts w:ascii="Palatino Linotype" w:hAnsi="Palatino Linotype" w:cs="Arial"/>
        </w:rPr>
        <w:t>presente</w:t>
      </w:r>
      <w:r w:rsidRPr="00F26BCD">
        <w:rPr>
          <w:rFonts w:ascii="Palatino Linotype" w:hAnsi="Palatino Linotype"/>
          <w:szCs w:val="17"/>
          <w:lang w:eastAsia="es-ES_tradnl"/>
        </w:rPr>
        <w:t xml:space="preserve"> </w:t>
      </w:r>
      <w:r w:rsidRPr="00F26BCD">
        <w:rPr>
          <w:rFonts w:ascii="Palatino Linotype" w:hAnsi="Palatino Linotype"/>
          <w:shd w:val="clear" w:color="auto" w:fill="FFFFFF"/>
        </w:rPr>
        <w:t>resolución</w:t>
      </w:r>
      <w:r w:rsidRPr="00F26BCD">
        <w:rPr>
          <w:rFonts w:ascii="Palatino Linotype" w:hAnsi="Palatino Linotype"/>
          <w:szCs w:val="17"/>
          <w:lang w:eastAsia="es-ES_tradnl"/>
        </w:rPr>
        <w:t>.</w:t>
      </w:r>
    </w:p>
    <w:p w:rsidR="00485E4F" w:rsidRPr="00F26BCD"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F26BCD">
        <w:rPr>
          <w:rFonts w:ascii="Palatino Linotype" w:hAnsi="Palatino Linotype"/>
          <w:b/>
          <w:szCs w:val="17"/>
          <w:lang w:eastAsia="es-ES_tradnl"/>
        </w:rPr>
        <w:t>Hágase</w:t>
      </w:r>
      <w:r w:rsidRPr="00F26BCD">
        <w:rPr>
          <w:rFonts w:ascii="Palatino Linotype" w:hAnsi="Palatino Linotype"/>
          <w:szCs w:val="17"/>
          <w:lang w:eastAsia="es-ES_tradnl"/>
        </w:rPr>
        <w:t xml:space="preserve"> </w:t>
      </w:r>
      <w:r w:rsidRPr="00F26BCD">
        <w:rPr>
          <w:rFonts w:ascii="Palatino Linotype" w:hAnsi="Palatino Linotype"/>
          <w:b/>
          <w:szCs w:val="17"/>
          <w:lang w:eastAsia="es-ES_tradnl"/>
        </w:rPr>
        <w:t>del conocimiento</w:t>
      </w:r>
      <w:r w:rsidRPr="00F26BCD">
        <w:rPr>
          <w:rFonts w:ascii="Palatino Linotype" w:hAnsi="Palatino Linotype"/>
          <w:szCs w:val="17"/>
          <w:lang w:eastAsia="es-ES_tradnl"/>
        </w:rPr>
        <w:t xml:space="preserve"> </w:t>
      </w:r>
      <w:r w:rsidRPr="00F26BCD">
        <w:rPr>
          <w:rFonts w:ascii="Palatino Linotype" w:hAnsi="Palatino Linotype"/>
        </w:rPr>
        <w:t xml:space="preserve">del </w:t>
      </w:r>
      <w:r w:rsidRPr="00F26BCD">
        <w:rPr>
          <w:rFonts w:ascii="Palatino Linotype" w:hAnsi="Palatino Linotype" w:cs="Arial"/>
          <w:b/>
        </w:rPr>
        <w:t>RECURRENTE</w:t>
      </w:r>
      <w:r w:rsidRPr="00F26BCD">
        <w:rPr>
          <w:rFonts w:ascii="Palatino Linotype" w:hAnsi="Palatino Linotype"/>
        </w:rPr>
        <w:t xml:space="preserve"> </w:t>
      </w:r>
      <w:r w:rsidRPr="00F26BCD">
        <w:rPr>
          <w:rFonts w:ascii="Palatino Linotype" w:hAnsi="Palatino Linotype"/>
          <w:szCs w:val="17"/>
          <w:lang w:eastAsia="es-ES_tradnl"/>
        </w:rPr>
        <w:t xml:space="preserve">que, de conformidad </w:t>
      </w:r>
      <w:r w:rsidRPr="00F26BCD">
        <w:rPr>
          <w:rFonts w:ascii="Palatino Linotype" w:hAnsi="Palatino Linotype" w:cs="Arial"/>
        </w:rPr>
        <w:t>con</w:t>
      </w:r>
      <w:r w:rsidRPr="00F26BCD">
        <w:rPr>
          <w:rFonts w:ascii="Palatino Linotype" w:hAnsi="Palatino Linotype"/>
          <w:szCs w:val="17"/>
          <w:lang w:eastAsia="es-ES_tradnl"/>
        </w:rPr>
        <w:t xml:space="preserve"> lo </w:t>
      </w:r>
      <w:r w:rsidRPr="00F26BCD">
        <w:rPr>
          <w:rFonts w:ascii="Palatino Linotype" w:hAnsi="Palatino Linotype" w:cs="Arial"/>
        </w:rPr>
        <w:t>establecido</w:t>
      </w:r>
      <w:r w:rsidRPr="00F26BCD">
        <w:rPr>
          <w:rFonts w:ascii="Palatino Linotype" w:hAnsi="Palatino Linotype"/>
          <w:szCs w:val="17"/>
          <w:lang w:eastAsia="es-ES_tradnl"/>
        </w:rPr>
        <w:t xml:space="preserve"> en el artículo 196 de la Ley de </w:t>
      </w:r>
      <w:r w:rsidRPr="00F26BCD">
        <w:rPr>
          <w:rFonts w:ascii="Palatino Linotype" w:hAnsi="Palatino Linotype" w:cs="Arial"/>
        </w:rPr>
        <w:t>Transparencia</w:t>
      </w:r>
      <w:r w:rsidRPr="00F26BCD">
        <w:rPr>
          <w:rFonts w:ascii="Palatino Linotype" w:hAnsi="Palatino Linotype"/>
          <w:szCs w:val="17"/>
          <w:lang w:eastAsia="es-ES_tradnl"/>
        </w:rPr>
        <w:t xml:space="preserve"> y </w:t>
      </w:r>
      <w:r w:rsidRPr="00F26BCD">
        <w:rPr>
          <w:rFonts w:ascii="Palatino Linotype" w:hAnsi="Palatino Linotype" w:cs="Arial"/>
        </w:rPr>
        <w:t>Acceso</w:t>
      </w:r>
      <w:r w:rsidRPr="00F26BCD">
        <w:rPr>
          <w:rFonts w:ascii="Palatino Linotype" w:hAnsi="Palatino Linotype"/>
          <w:szCs w:val="17"/>
          <w:lang w:eastAsia="es-ES_tradnl"/>
        </w:rPr>
        <w:t xml:space="preserve"> a la Información </w:t>
      </w:r>
      <w:r w:rsidRPr="00F26BCD">
        <w:rPr>
          <w:rFonts w:ascii="Palatino Linotype" w:hAnsi="Palatino Linotype"/>
          <w:lang w:eastAsia="es-ES_tradnl"/>
        </w:rPr>
        <w:t>Pública</w:t>
      </w:r>
      <w:r w:rsidRPr="00F26BCD">
        <w:rPr>
          <w:rFonts w:ascii="Palatino Linotype" w:hAnsi="Palatino Linotype"/>
          <w:szCs w:val="17"/>
          <w:lang w:eastAsia="es-ES_tradnl"/>
        </w:rPr>
        <w:t xml:space="preserve"> del Estado de México y Municipios, podrá impugnarla vía Juicio de Amparo en los términos de las leyes aplicables.</w:t>
      </w:r>
    </w:p>
    <w:p w:rsidR="007A529E" w:rsidRDefault="007A529E" w:rsidP="007A529E">
      <w:pPr>
        <w:spacing w:before="240" w:after="240" w:line="360" w:lineRule="auto"/>
        <w:ind w:right="49"/>
        <w:jc w:val="both"/>
        <w:rPr>
          <w:rFonts w:ascii="Palatino Linotype" w:hAnsi="Palatino Linotype" w:cs="Arial"/>
          <w:color w:val="000000" w:themeColor="text1"/>
          <w:sz w:val="22"/>
          <w:szCs w:val="22"/>
        </w:rPr>
      </w:pPr>
      <w:r>
        <w:rPr>
          <w:rFonts w:ascii="Palatino Linotype" w:hAnsi="Palatino Linotype" w:cs="Arial"/>
          <w:color w:val="000000" w:themeColor="text1"/>
        </w:rPr>
        <w:t xml:space="preserve">ASÍ LO RESUELVE, POR UNANIMIDAD DE VOTOS, EL PLENO DEL INSTITUTO DE TRANSPARENCIA, ACCESO A LA INFORMACIÓN PÚBLICA Y PROTECCIÓN </w:t>
      </w:r>
      <w:r>
        <w:rPr>
          <w:rFonts w:ascii="Palatino Linotype" w:hAnsi="Palatino Linotype" w:cs="Arial"/>
          <w:color w:val="000000" w:themeColor="text1"/>
        </w:rPr>
        <w:lastRenderedPageBreak/>
        <w:t xml:space="preserve">DE DATOS PERSONALES DEL ESTADO DE MÉXICO Y MUNICIPIOS, CONFORMADO POR LOS COMISIONADOS; ZULEMA MARTÍNEZ SÁNCHEZ, EVA ABAID YAPUR, </w:t>
      </w:r>
      <w:r>
        <w:rPr>
          <w:rFonts w:ascii="Palatino Linotype" w:hAnsi="Palatino Linotype"/>
          <w:color w:val="000000" w:themeColor="text1"/>
          <w:lang w:val="es-ES_tradnl"/>
        </w:rPr>
        <w:t xml:space="preserve">JOSÉ GUADALUPE LUNA HERNÁNDEZ, </w:t>
      </w:r>
      <w:r>
        <w:rPr>
          <w:rFonts w:ascii="Palatino Linotype" w:hAnsi="Palatino Linotype" w:cs="Arial"/>
          <w:color w:val="000000" w:themeColor="text1"/>
        </w:rPr>
        <w:t>JAVIER MARTÍNEZ CRUZ Y LUIS GUSTAVO PARRA NORIEGA; EN LA VIGÉSIMA SÉPTIMA SESIÓN ORDINARIA CELEBRADA EL TREINTA Y UNO DE JULIO DE DOS MIL DIECINUEVE, ANTE EL SECRETARIO TÉCNICO DEL PLENO ALEXIS TAPIA RAMÍREZ.</w:t>
      </w:r>
    </w:p>
    <w:p w:rsidR="00AC510C" w:rsidRPr="00F26BCD" w:rsidRDefault="00AC510C" w:rsidP="00183C32">
      <w:pPr>
        <w:spacing w:before="100" w:beforeAutospacing="1" w:after="100" w:afterAutospacing="1" w:line="360" w:lineRule="auto"/>
        <w:jc w:val="both"/>
        <w:rPr>
          <w:rFonts w:ascii="Palatino Linotype" w:hAnsi="Palatino Linotype" w:cs="Arial"/>
        </w:rPr>
      </w:pP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212CDA" w:rsidRDefault="00BA108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p w:rsidR="0046673F" w:rsidRDefault="0046673F" w:rsidP="002142B4">
            <w:pPr>
              <w:jc w:val="center"/>
              <w:rPr>
                <w:rFonts w:ascii="Palatino Linotype" w:hAnsi="Palatino Linotype" w:cs="Arial"/>
                <w:b/>
                <w:lang w:val="es-ES_tradnl"/>
              </w:rPr>
            </w:pPr>
          </w:p>
          <w:p w:rsidR="0046673F" w:rsidRDefault="0046673F" w:rsidP="002142B4">
            <w:pPr>
              <w:jc w:val="center"/>
              <w:rPr>
                <w:rFonts w:ascii="Palatino Linotype" w:hAnsi="Palatino Linotype" w:cs="Arial"/>
                <w:b/>
                <w:lang w:val="es-ES_tradnl"/>
              </w:rPr>
            </w:pPr>
          </w:p>
          <w:p w:rsidR="005027A2" w:rsidRPr="00F26BCD" w:rsidRDefault="005027A2" w:rsidP="002142B4">
            <w:pPr>
              <w:jc w:val="center"/>
              <w:rPr>
                <w:rFonts w:ascii="Palatino Linotype" w:hAnsi="Palatino Linotype" w:cs="Arial"/>
                <w:b/>
                <w:lang w:val="es-ES_tradnl"/>
              </w:rPr>
            </w:pPr>
          </w:p>
        </w:tc>
      </w:tr>
      <w:tr w:rsidR="00867D3D" w:rsidRPr="00F26BCD" w:rsidTr="0071273A">
        <w:trPr>
          <w:jc w:val="center"/>
        </w:trPr>
        <w:tc>
          <w:tcPr>
            <w:tcW w:w="4756"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4770A4" w:rsidRDefault="004770A4" w:rsidP="002142B4">
            <w:pPr>
              <w:jc w:val="center"/>
              <w:rPr>
                <w:rFonts w:ascii="Palatino Linotype" w:hAnsi="Palatino Linotype" w:cs="Arial"/>
                <w:b/>
                <w:lang w:val="es-ES_tradnl"/>
              </w:rPr>
            </w:pPr>
          </w:p>
          <w:p w:rsidR="005027A2" w:rsidRPr="00F26BCD" w:rsidRDefault="005027A2"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4770A4" w:rsidRDefault="004770A4" w:rsidP="002142B4">
            <w:pPr>
              <w:jc w:val="center"/>
              <w:rPr>
                <w:rFonts w:ascii="Palatino Linotype" w:hAnsi="Palatino Linotype" w:cs="Arial"/>
                <w:b/>
                <w:lang w:val="es-ES_tradnl"/>
              </w:rPr>
            </w:pPr>
          </w:p>
          <w:p w:rsidR="005027A2" w:rsidRPr="00F26BCD" w:rsidRDefault="005027A2"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9214" w:type="dxa"/>
            <w:gridSpan w:val="2"/>
            <w:shd w:val="clear" w:color="auto" w:fill="auto"/>
          </w:tcPr>
          <w:p w:rsidR="004770A4" w:rsidRDefault="004770A4" w:rsidP="002142B4">
            <w:pPr>
              <w:jc w:val="center"/>
              <w:rPr>
                <w:rFonts w:ascii="Palatino Linotype" w:hAnsi="Palatino Linotype" w:cs="Arial"/>
                <w:b/>
                <w:lang w:val="es-ES_tradnl"/>
              </w:rPr>
            </w:pPr>
          </w:p>
          <w:p w:rsidR="005027A2" w:rsidRPr="00F26BCD" w:rsidRDefault="005027A2"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p w:rsidR="002142B4" w:rsidRPr="00F26BCD" w:rsidRDefault="002142B4" w:rsidP="002142B4">
            <w:pPr>
              <w:jc w:val="center"/>
              <w:rPr>
                <w:rFonts w:ascii="Palatino Linotype" w:hAnsi="Palatino Linotype" w:cs="Arial"/>
                <w:lang w:val="es-ES_tradnl"/>
              </w:rPr>
            </w:pPr>
          </w:p>
        </w:tc>
      </w:tr>
    </w:tbl>
    <w:p w:rsidR="005027A2"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5027A2">
        <w:rPr>
          <w:rFonts w:ascii="Palatino Linotype" w:hAnsi="Palatino Linotype" w:cs="Arial"/>
          <w:sz w:val="22"/>
          <w:szCs w:val="22"/>
          <w:lang w:val="es-ES"/>
        </w:rPr>
        <w:t>treinta y uno</w:t>
      </w:r>
      <w:r w:rsidR="000E3B6A" w:rsidRPr="00F26BCD">
        <w:rPr>
          <w:rFonts w:ascii="Palatino Linotype" w:hAnsi="Palatino Linotype" w:cs="Arial"/>
          <w:sz w:val="22"/>
          <w:szCs w:val="22"/>
          <w:lang w:val="es-ES"/>
        </w:rPr>
        <w:t xml:space="preserve"> de julio</w:t>
      </w:r>
      <w:r w:rsidR="00AC510C" w:rsidRPr="00F26BCD">
        <w:rPr>
          <w:rFonts w:ascii="Palatino Linotype" w:hAnsi="Palatino Linotype" w:cs="Arial"/>
          <w:sz w:val="22"/>
          <w:szCs w:val="22"/>
          <w:lang w:val="es-ES"/>
        </w:rPr>
        <w:t xml:space="preserve"> de dos mil diecinueve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19354A">
        <w:rPr>
          <w:rFonts w:ascii="Palatino Linotype" w:hAnsi="Palatino Linotype" w:cs="Arial"/>
          <w:sz w:val="22"/>
          <w:szCs w:val="22"/>
          <w:lang w:val="es-ES"/>
        </w:rPr>
        <w:t>04852</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BA108D" w:rsidRPr="00F26BCD">
        <w:rPr>
          <w:rFonts w:ascii="Palatino Linotype" w:hAnsi="Palatino Linotype" w:cs="Arial"/>
          <w:sz w:val="22"/>
          <w:szCs w:val="22"/>
          <w:lang w:val="es-ES"/>
        </w:rPr>
        <w:t>CBO</w:t>
      </w:r>
    </w:p>
    <w:sectPr w:rsidR="00173F0A" w:rsidRPr="00867D3D" w:rsidSect="006957B1">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400F" w:rsidRDefault="00F4400F" w:rsidP="00C80F8C">
      <w:r>
        <w:separator/>
      </w:r>
    </w:p>
  </w:endnote>
  <w:endnote w:type="continuationSeparator" w:id="0">
    <w:p w:rsidR="00F4400F" w:rsidRDefault="00F4400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 w:name="Bookman Old Style,Bold">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A" w:rsidRPr="00A2780F" w:rsidRDefault="0019354A"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82430">
      <w:rPr>
        <w:rFonts w:ascii="Arial" w:hAnsi="Arial" w:cs="Arial"/>
        <w:b/>
        <w:bCs/>
        <w:noProof/>
        <w:sz w:val="20"/>
        <w:szCs w:val="20"/>
      </w:rPr>
      <w:t>37</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82430">
      <w:rPr>
        <w:rFonts w:ascii="Arial" w:hAnsi="Arial" w:cs="Arial"/>
        <w:b/>
        <w:bCs/>
        <w:noProof/>
        <w:sz w:val="20"/>
        <w:szCs w:val="20"/>
      </w:rPr>
      <w:t>38</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A" w:rsidRDefault="0019354A"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82430">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82430">
      <w:rPr>
        <w:rFonts w:ascii="Arial" w:hAnsi="Arial" w:cs="Arial"/>
        <w:b/>
        <w:bCs/>
        <w:noProof/>
        <w:sz w:val="20"/>
        <w:szCs w:val="20"/>
      </w:rPr>
      <w:t>38</w:t>
    </w:r>
    <w:r w:rsidRPr="00986599">
      <w:rPr>
        <w:rFonts w:ascii="Arial" w:hAnsi="Arial" w:cs="Arial"/>
        <w:b/>
        <w:bCs/>
        <w:sz w:val="20"/>
        <w:szCs w:val="20"/>
      </w:rPr>
      <w:fldChar w:fldCharType="end"/>
    </w:r>
  </w:p>
  <w:p w:rsidR="0019354A" w:rsidRPr="00070856" w:rsidRDefault="0019354A"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400F" w:rsidRDefault="00F4400F" w:rsidP="00C80F8C">
      <w:r>
        <w:separator/>
      </w:r>
    </w:p>
  </w:footnote>
  <w:footnote w:type="continuationSeparator" w:id="0">
    <w:p w:rsidR="00F4400F" w:rsidRDefault="00F4400F" w:rsidP="00C80F8C">
      <w:r>
        <w:continuationSeparator/>
      </w:r>
    </w:p>
  </w:footnote>
  <w:footnote w:id="1">
    <w:p w:rsidR="0019354A" w:rsidRPr="009F1D15" w:rsidRDefault="0019354A" w:rsidP="00125EA4">
      <w:pPr>
        <w:pStyle w:val="Textonotapie"/>
        <w:jc w:val="both"/>
        <w:rPr>
          <w:rFonts w:ascii="Palatino Linotype" w:hAnsi="Palatino Linotype"/>
        </w:rPr>
      </w:pPr>
      <w:r>
        <w:rPr>
          <w:rStyle w:val="Refdenotaalpie"/>
        </w:rPr>
        <w:footnoteRef/>
      </w:r>
      <w:r w:rsidRPr="00125EA4">
        <w:rPr>
          <w:rFonts w:ascii="Palatino Linotype" w:hAnsi="Palatino Linotype"/>
        </w:rPr>
        <w:t xml:space="preserve"> </w:t>
      </w:r>
      <w:r w:rsidRPr="009F1D15">
        <w:rPr>
          <w:rFonts w:ascii="Palatino Linotype" w:hAnsi="Palatino Linotype"/>
        </w:rPr>
        <w:t xml:space="preserve">De conformidad con la información publicada por </w:t>
      </w:r>
      <w:r w:rsidRPr="009F1D15">
        <w:rPr>
          <w:rFonts w:ascii="Palatino Linotype" w:hAnsi="Palatino Linotype"/>
          <w:b/>
        </w:rPr>
        <w:t>EL SUJETO OBLIGADO</w:t>
      </w:r>
      <w:r w:rsidR="009F1D15" w:rsidRPr="009F1D15">
        <w:rPr>
          <w:rFonts w:ascii="Palatino Linotype" w:hAnsi="Palatino Linotype"/>
          <w:b/>
        </w:rPr>
        <w:t>,</w:t>
      </w:r>
      <w:r w:rsidRPr="009F1D15">
        <w:rPr>
          <w:rFonts w:ascii="Palatino Linotype" w:hAnsi="Palatino Linotype"/>
        </w:rPr>
        <w:t xml:space="preserve"> ubicable en la siguiente liga electrónica:</w:t>
      </w:r>
    </w:p>
    <w:p w:rsidR="0019354A" w:rsidRPr="009F1D15" w:rsidRDefault="00182430" w:rsidP="00125EA4">
      <w:pPr>
        <w:pStyle w:val="Textonotapie"/>
        <w:jc w:val="both"/>
        <w:rPr>
          <w:rFonts w:ascii="Palatino Linotype" w:hAnsi="Palatino Linotype"/>
        </w:rPr>
      </w:pPr>
      <w:hyperlink r:id="rId1" w:history="1">
        <w:r w:rsidR="009F1D15" w:rsidRPr="009F1D15">
          <w:rPr>
            <w:rStyle w:val="Hipervnculo"/>
            <w:rFonts w:ascii="Palatino Linotype" w:hAnsi="Palatino Linotype"/>
          </w:rPr>
          <w:t>http://www.metepec.gob.mx/pagina/directorio.php</w:t>
        </w:r>
      </w:hyperlink>
    </w:p>
  </w:footnote>
  <w:footnote w:id="2">
    <w:p w:rsidR="0070431B" w:rsidRPr="00D32219" w:rsidRDefault="0070431B" w:rsidP="0070431B">
      <w:pPr>
        <w:ind w:right="902"/>
        <w:rPr>
          <w:rFonts w:cs="Arial"/>
          <w:b/>
          <w:bCs/>
          <w:i/>
          <w:sz w:val="20"/>
          <w:szCs w:val="20"/>
        </w:rPr>
      </w:pPr>
      <w:r w:rsidRPr="00D32219">
        <w:rPr>
          <w:rStyle w:val="Refdenotaalpie"/>
          <w:sz w:val="20"/>
          <w:szCs w:val="20"/>
        </w:rPr>
        <w:footnoteRef/>
      </w:r>
      <w:r w:rsidRPr="00D32219">
        <w:rPr>
          <w:sz w:val="20"/>
          <w:szCs w:val="20"/>
        </w:rPr>
        <w:t xml:space="preserve"> </w:t>
      </w:r>
      <w:r w:rsidRPr="00D32219">
        <w:rPr>
          <w:rFonts w:cs="Arial"/>
          <w:b/>
          <w:bCs/>
          <w:i/>
          <w:sz w:val="20"/>
          <w:szCs w:val="20"/>
        </w:rPr>
        <w:t xml:space="preserve">“Artículo 9. </w:t>
      </w:r>
      <w:r w:rsidRPr="00D32219">
        <w:rPr>
          <w:rFonts w:cs="Arial"/>
          <w:bCs/>
          <w:i/>
          <w:sz w:val="20"/>
          <w:szCs w:val="20"/>
        </w:rPr>
        <w:t>El Instituto deberá regir su funcionamiento de acuerdo a los siguientes principios:</w:t>
      </w:r>
    </w:p>
    <w:p w:rsidR="0070431B" w:rsidRPr="00D32219" w:rsidRDefault="0070431B" w:rsidP="0070431B">
      <w:pPr>
        <w:pStyle w:val="FAFunotente1"/>
        <w:jc w:val="both"/>
        <w:rPr>
          <w:rFonts w:cs="Arial"/>
          <w:bCs/>
          <w:i/>
        </w:rPr>
      </w:pPr>
      <w:r w:rsidRPr="00D32219">
        <w:rPr>
          <w:rFonts w:cs="Arial"/>
          <w:b/>
          <w:bCs/>
          <w:i/>
        </w:rPr>
        <w:t>…</w:t>
      </w:r>
      <w:r w:rsidRPr="00D32219">
        <w:rPr>
          <w:rFonts w:cs="Arial"/>
          <w:bCs/>
          <w:i/>
        </w:rPr>
        <w:t xml:space="preserve"> </w:t>
      </w:r>
    </w:p>
    <w:p w:rsidR="0070431B" w:rsidRPr="00D32219" w:rsidRDefault="0070431B" w:rsidP="0070431B">
      <w:pPr>
        <w:pStyle w:val="FAFunotente1"/>
        <w:jc w:val="both"/>
        <w:rPr>
          <w:rFonts w:cs="Arial"/>
          <w:bCs/>
          <w:i/>
        </w:rPr>
      </w:pPr>
      <w:r w:rsidRPr="00D32219">
        <w:rPr>
          <w:rFonts w:cs="Arial"/>
          <w:b/>
          <w:bCs/>
          <w:i/>
        </w:rPr>
        <w:t>III.- Gratuidad:</w:t>
      </w:r>
      <w:r w:rsidRPr="00D32219">
        <w:rPr>
          <w:rFonts w:cs="Arial"/>
          <w:bCs/>
          <w:i/>
        </w:rPr>
        <w:t xml:space="preserve"> Consistente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 </w:t>
      </w:r>
    </w:p>
    <w:p w:rsidR="0070431B" w:rsidRDefault="0070431B" w:rsidP="0070431B">
      <w:pPr>
        <w:pStyle w:val="FAFunotente1"/>
        <w:jc w:val="both"/>
      </w:pPr>
      <w:r w:rsidRPr="00D32219">
        <w:rPr>
          <w:rFonts w:cs="Arial"/>
          <w:bCs/>
          <w:i/>
        </w:rPr>
        <w:t>…</w:t>
      </w:r>
      <w:r w:rsidRPr="00D32219">
        <w:rPr>
          <w:rFonts w:cs="Arial"/>
          <w:b/>
          <w:bCs/>
          <w:i/>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A" w:rsidRPr="00581ACC" w:rsidRDefault="0019354A"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19354A" w:rsidRPr="007769F3" w:rsidTr="00581ACC">
      <w:tc>
        <w:tcPr>
          <w:tcW w:w="3403" w:type="dxa"/>
        </w:tcPr>
        <w:p w:rsidR="0019354A" w:rsidRPr="007769F3" w:rsidRDefault="0019354A" w:rsidP="00070856">
          <w:pPr>
            <w:rPr>
              <w:rFonts w:ascii="Palatino Linotype" w:hAnsi="Palatino Linotype"/>
              <w:b/>
              <w:sz w:val="22"/>
              <w:szCs w:val="22"/>
              <w:lang w:val="es-ES_tradnl"/>
            </w:rPr>
          </w:pPr>
        </w:p>
      </w:tc>
      <w:tc>
        <w:tcPr>
          <w:tcW w:w="2551" w:type="dxa"/>
          <w:shd w:val="clear" w:color="auto" w:fill="auto"/>
        </w:tcPr>
        <w:p w:rsidR="0019354A" w:rsidRPr="007769F3" w:rsidRDefault="0019354A"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19354A" w:rsidRPr="007769F3" w:rsidRDefault="0019354A" w:rsidP="0019354A">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4852/INFOEM/IP/RR/2019</w:t>
          </w:r>
        </w:p>
      </w:tc>
    </w:tr>
    <w:tr w:rsidR="0019354A" w:rsidRPr="007769F3" w:rsidTr="00581ACC">
      <w:tc>
        <w:tcPr>
          <w:tcW w:w="3403" w:type="dxa"/>
        </w:tcPr>
        <w:p w:rsidR="0019354A" w:rsidRPr="007769F3" w:rsidRDefault="0019354A" w:rsidP="00997E3E">
          <w:pPr>
            <w:rPr>
              <w:rFonts w:ascii="Palatino Linotype" w:hAnsi="Palatino Linotype"/>
              <w:b/>
              <w:sz w:val="22"/>
              <w:szCs w:val="22"/>
              <w:lang w:val="es-ES_tradnl"/>
            </w:rPr>
          </w:pPr>
        </w:p>
      </w:tc>
      <w:tc>
        <w:tcPr>
          <w:tcW w:w="2551" w:type="dxa"/>
          <w:shd w:val="clear" w:color="auto" w:fill="auto"/>
        </w:tcPr>
        <w:p w:rsidR="0019354A" w:rsidRPr="007769F3" w:rsidRDefault="0019354A"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19354A" w:rsidRPr="00DC41C8" w:rsidRDefault="0019354A" w:rsidP="0019354A">
          <w:pPr>
            <w:jc w:val="both"/>
            <w:rPr>
              <w:rFonts w:ascii="Palatino Linotype" w:hAnsi="Palatino Linotype"/>
              <w:b/>
              <w:sz w:val="22"/>
              <w:szCs w:val="22"/>
            </w:rPr>
          </w:pPr>
          <w:r>
            <w:rPr>
              <w:rFonts w:ascii="Palatino Linotype" w:hAnsi="Palatino Linotype"/>
              <w:b/>
              <w:bCs/>
              <w:sz w:val="22"/>
              <w:szCs w:val="22"/>
            </w:rPr>
            <w:t>Ayuntamiento</w:t>
          </w:r>
          <w:r w:rsidRPr="00A16FDA">
            <w:rPr>
              <w:rFonts w:ascii="Palatino Linotype" w:hAnsi="Palatino Linotype"/>
              <w:b/>
              <w:bCs/>
              <w:sz w:val="22"/>
              <w:szCs w:val="22"/>
            </w:rPr>
            <w:t xml:space="preserve"> de </w:t>
          </w:r>
          <w:r>
            <w:rPr>
              <w:rFonts w:ascii="Palatino Linotype" w:hAnsi="Palatino Linotype"/>
              <w:b/>
              <w:bCs/>
              <w:sz w:val="22"/>
              <w:szCs w:val="22"/>
            </w:rPr>
            <w:t>Metepec</w:t>
          </w:r>
        </w:p>
      </w:tc>
    </w:tr>
    <w:tr w:rsidR="0019354A" w:rsidRPr="007769F3" w:rsidTr="00581ACC">
      <w:trPr>
        <w:trHeight w:val="228"/>
      </w:trPr>
      <w:tc>
        <w:tcPr>
          <w:tcW w:w="3403" w:type="dxa"/>
        </w:tcPr>
        <w:p w:rsidR="0019354A" w:rsidRPr="007769F3" w:rsidRDefault="0019354A" w:rsidP="00997E3E">
          <w:pPr>
            <w:rPr>
              <w:rFonts w:ascii="Palatino Linotype" w:hAnsi="Palatino Linotype"/>
              <w:b/>
              <w:sz w:val="22"/>
              <w:szCs w:val="22"/>
              <w:lang w:val="es-ES_tradnl"/>
            </w:rPr>
          </w:pPr>
        </w:p>
      </w:tc>
      <w:tc>
        <w:tcPr>
          <w:tcW w:w="2551" w:type="dxa"/>
          <w:shd w:val="clear" w:color="auto" w:fill="auto"/>
        </w:tcPr>
        <w:p w:rsidR="0019354A" w:rsidRPr="007769F3" w:rsidRDefault="0019354A"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19354A" w:rsidRPr="007769F3" w:rsidRDefault="0019354A"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19354A" w:rsidRPr="00581ACC" w:rsidRDefault="0019354A"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A" w:rsidRPr="006038C2" w:rsidRDefault="0019354A">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551"/>
      <w:gridCol w:w="3544"/>
    </w:tblGrid>
    <w:tr w:rsidR="0019354A" w:rsidRPr="008F2CCC" w:rsidTr="006038C2">
      <w:tc>
        <w:tcPr>
          <w:tcW w:w="3403" w:type="dxa"/>
          <w:vMerge w:val="restart"/>
        </w:tcPr>
        <w:p w:rsidR="0019354A" w:rsidRPr="008F2CCC" w:rsidRDefault="0019354A" w:rsidP="00A2780F">
          <w:pPr>
            <w:rPr>
              <w:rFonts w:ascii="Palatino Linotype" w:hAnsi="Palatino Linotype"/>
              <w:b/>
              <w:sz w:val="22"/>
              <w:szCs w:val="22"/>
              <w:lang w:val="es-ES_tradnl"/>
            </w:rPr>
          </w:pPr>
        </w:p>
      </w:tc>
      <w:tc>
        <w:tcPr>
          <w:tcW w:w="2551" w:type="dxa"/>
          <w:shd w:val="clear" w:color="auto" w:fill="auto"/>
        </w:tcPr>
        <w:p w:rsidR="0019354A" w:rsidRPr="008F2CCC" w:rsidRDefault="0019354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19354A" w:rsidRPr="008F2CCC" w:rsidRDefault="0019354A" w:rsidP="0019354A">
          <w:pPr>
            <w:jc w:val="both"/>
            <w:rPr>
              <w:rFonts w:ascii="Palatino Linotype" w:hAnsi="Palatino Linotype"/>
              <w:b/>
              <w:sz w:val="22"/>
              <w:szCs w:val="22"/>
              <w:lang w:val="es-ES_tradnl"/>
            </w:rPr>
          </w:pPr>
          <w:r>
            <w:rPr>
              <w:rFonts w:ascii="Palatino Linotype" w:hAnsi="Palatino Linotype"/>
              <w:b/>
              <w:sz w:val="22"/>
              <w:szCs w:val="22"/>
              <w:lang w:val="es-ES_tradnl"/>
            </w:rPr>
            <w:t>04852/INFOEM/IP/RR/2019</w:t>
          </w:r>
        </w:p>
      </w:tc>
    </w:tr>
    <w:tr w:rsidR="0019354A" w:rsidRPr="008F2CCC" w:rsidTr="006038C2">
      <w:tc>
        <w:tcPr>
          <w:tcW w:w="3403" w:type="dxa"/>
          <w:vMerge/>
        </w:tcPr>
        <w:p w:rsidR="0019354A" w:rsidRPr="008F2CCC" w:rsidRDefault="0019354A" w:rsidP="00A2780F">
          <w:pPr>
            <w:rPr>
              <w:rFonts w:ascii="Palatino Linotype" w:hAnsi="Palatino Linotype"/>
              <w:b/>
              <w:sz w:val="22"/>
              <w:szCs w:val="22"/>
              <w:lang w:val="es-ES_tradnl"/>
            </w:rPr>
          </w:pPr>
        </w:p>
      </w:tc>
      <w:tc>
        <w:tcPr>
          <w:tcW w:w="2551" w:type="dxa"/>
          <w:shd w:val="clear" w:color="auto" w:fill="auto"/>
        </w:tcPr>
        <w:p w:rsidR="0019354A" w:rsidRPr="008F2CCC" w:rsidRDefault="0019354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19354A" w:rsidRPr="008F2CCC" w:rsidRDefault="00182430" w:rsidP="00693255">
          <w:pPr>
            <w:jc w:val="both"/>
            <w:rPr>
              <w:rFonts w:ascii="Palatino Linotype" w:hAnsi="Palatino Linotype"/>
              <w:b/>
              <w:sz w:val="22"/>
              <w:szCs w:val="22"/>
              <w:lang w:val="es-ES_tradnl"/>
            </w:rPr>
          </w:pPr>
          <w:r w:rsidRPr="00182430">
            <w:rPr>
              <w:rFonts w:ascii="Palatino Linotype" w:hAnsi="Palatino Linotype"/>
              <w:b/>
              <w:sz w:val="22"/>
              <w:szCs w:val="22"/>
              <w:lang w:val="es-ES_tradnl"/>
            </w:rPr>
            <w:t>XXXXXX XXXX</w:t>
          </w:r>
        </w:p>
      </w:tc>
    </w:tr>
    <w:tr w:rsidR="0019354A" w:rsidRPr="008F2CCC" w:rsidTr="006038C2">
      <w:trPr>
        <w:trHeight w:val="228"/>
      </w:trPr>
      <w:tc>
        <w:tcPr>
          <w:tcW w:w="3403" w:type="dxa"/>
          <w:vMerge/>
        </w:tcPr>
        <w:p w:rsidR="0019354A" w:rsidRPr="008F2CCC" w:rsidRDefault="0019354A" w:rsidP="00E37C88">
          <w:pPr>
            <w:rPr>
              <w:rFonts w:ascii="Palatino Linotype" w:hAnsi="Palatino Linotype"/>
              <w:b/>
              <w:sz w:val="22"/>
              <w:szCs w:val="22"/>
              <w:lang w:val="es-ES_tradnl"/>
            </w:rPr>
          </w:pPr>
        </w:p>
      </w:tc>
      <w:tc>
        <w:tcPr>
          <w:tcW w:w="2551" w:type="dxa"/>
          <w:shd w:val="clear" w:color="auto" w:fill="auto"/>
        </w:tcPr>
        <w:p w:rsidR="0019354A" w:rsidRPr="008F2CCC" w:rsidRDefault="0019354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19354A" w:rsidRPr="00DC41C8" w:rsidRDefault="0019354A" w:rsidP="0019354A">
          <w:pPr>
            <w:jc w:val="both"/>
            <w:rPr>
              <w:rFonts w:ascii="Palatino Linotype" w:hAnsi="Palatino Linotype"/>
              <w:b/>
              <w:sz w:val="22"/>
              <w:szCs w:val="22"/>
            </w:rPr>
          </w:pPr>
          <w:r>
            <w:rPr>
              <w:rFonts w:ascii="Palatino Linotype" w:hAnsi="Palatino Linotype"/>
              <w:b/>
              <w:bCs/>
              <w:sz w:val="22"/>
              <w:szCs w:val="22"/>
            </w:rPr>
            <w:t>Ayuntamiento</w:t>
          </w:r>
          <w:r w:rsidRPr="00A16FDA">
            <w:rPr>
              <w:rFonts w:ascii="Palatino Linotype" w:hAnsi="Palatino Linotype"/>
              <w:b/>
              <w:bCs/>
              <w:sz w:val="22"/>
              <w:szCs w:val="22"/>
            </w:rPr>
            <w:t xml:space="preserve"> de </w:t>
          </w:r>
          <w:r>
            <w:rPr>
              <w:rFonts w:ascii="Palatino Linotype" w:hAnsi="Palatino Linotype"/>
              <w:b/>
              <w:bCs/>
              <w:sz w:val="22"/>
              <w:szCs w:val="22"/>
            </w:rPr>
            <w:t>Metepec</w:t>
          </w:r>
        </w:p>
      </w:tc>
    </w:tr>
    <w:tr w:rsidR="0019354A" w:rsidRPr="008F2CCC" w:rsidTr="006038C2">
      <w:tc>
        <w:tcPr>
          <w:tcW w:w="3403" w:type="dxa"/>
          <w:vMerge/>
        </w:tcPr>
        <w:p w:rsidR="0019354A" w:rsidRPr="008F2CCC" w:rsidRDefault="0019354A" w:rsidP="00A2780F">
          <w:pPr>
            <w:rPr>
              <w:rFonts w:ascii="Palatino Linotype" w:hAnsi="Palatino Linotype"/>
              <w:b/>
              <w:sz w:val="22"/>
              <w:szCs w:val="22"/>
              <w:lang w:val="es-ES_tradnl"/>
            </w:rPr>
          </w:pPr>
        </w:p>
      </w:tc>
      <w:tc>
        <w:tcPr>
          <w:tcW w:w="2551" w:type="dxa"/>
          <w:shd w:val="clear" w:color="auto" w:fill="auto"/>
        </w:tcPr>
        <w:p w:rsidR="0019354A" w:rsidRPr="008F2CCC" w:rsidRDefault="0019354A"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19354A" w:rsidRPr="008F2CCC" w:rsidRDefault="0019354A"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19354A" w:rsidRPr="006038C2" w:rsidRDefault="0019354A" w:rsidP="00B8513C">
    <w:pPr>
      <w:rPr>
        <w:rFonts w:ascii="Palatino Linotype" w:hAnsi="Palatino Linotype"/>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A4411"/>
    <w:multiLevelType w:val="hybridMultilevel"/>
    <w:tmpl w:val="E9AA9F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5" w15:restartNumberingAfterBreak="0">
    <w:nsid w:val="0D3423C2"/>
    <w:multiLevelType w:val="hybridMultilevel"/>
    <w:tmpl w:val="E9AA9F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15D70FDC"/>
    <w:multiLevelType w:val="hybridMultilevel"/>
    <w:tmpl w:val="15B63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3C91619"/>
    <w:multiLevelType w:val="hybridMultilevel"/>
    <w:tmpl w:val="4370A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6" w15:restartNumberingAfterBreak="0">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57B0344F"/>
    <w:multiLevelType w:val="hybridMultilevel"/>
    <w:tmpl w:val="D62834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3" w15:restartNumberingAfterBreak="0">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76975225"/>
    <w:multiLevelType w:val="hybridMultilevel"/>
    <w:tmpl w:val="4370A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9" w15:restartNumberingAfterBreak="0">
    <w:nsid w:val="7BD27659"/>
    <w:multiLevelType w:val="hybridMultilevel"/>
    <w:tmpl w:val="4370A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17"/>
  </w:num>
  <w:num w:numId="3">
    <w:abstractNumId w:val="9"/>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16"/>
  </w:num>
  <w:num w:numId="7">
    <w:abstractNumId w:val="15"/>
  </w:num>
  <w:num w:numId="8">
    <w:abstractNumId w:val="4"/>
  </w:num>
  <w:num w:numId="9">
    <w:abstractNumId w:val="2"/>
  </w:num>
  <w:num w:numId="10">
    <w:abstractNumId w:val="28"/>
  </w:num>
  <w:num w:numId="11">
    <w:abstractNumId w:val="3"/>
  </w:num>
  <w:num w:numId="12">
    <w:abstractNumId w:val="1"/>
  </w:num>
  <w:num w:numId="13">
    <w:abstractNumId w:val="6"/>
  </w:num>
  <w:num w:numId="14">
    <w:abstractNumId w:val="30"/>
  </w:num>
  <w:num w:numId="15">
    <w:abstractNumId w:val="18"/>
  </w:num>
  <w:num w:numId="16">
    <w:abstractNumId w:val="7"/>
  </w:num>
  <w:num w:numId="17">
    <w:abstractNumId w:val="19"/>
  </w:num>
  <w:num w:numId="18">
    <w:abstractNumId w:val="22"/>
  </w:num>
  <w:num w:numId="19">
    <w:abstractNumId w:val="12"/>
  </w:num>
  <w:num w:numId="20">
    <w:abstractNumId w:val="14"/>
  </w:num>
  <w:num w:numId="21">
    <w:abstractNumId w:val="8"/>
  </w:num>
  <w:num w:numId="22">
    <w:abstractNumId w:val="21"/>
  </w:num>
  <w:num w:numId="23">
    <w:abstractNumId w:val="26"/>
  </w:num>
  <w:num w:numId="24">
    <w:abstractNumId w:val="10"/>
  </w:num>
  <w:num w:numId="25">
    <w:abstractNumId w:val="29"/>
  </w:num>
  <w:num w:numId="26">
    <w:abstractNumId w:val="5"/>
  </w:num>
  <w:num w:numId="27">
    <w:abstractNumId w:val="0"/>
  </w:num>
  <w:num w:numId="28">
    <w:abstractNumId w:val="11"/>
  </w:num>
  <w:num w:numId="29">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lvlOverride w:ilvl="1">
      <w:startOverride w:val="1"/>
    </w:lvlOverride>
    <w:lvlOverride w:ilvl="2"/>
    <w:lvlOverride w:ilvl="3"/>
    <w:lvlOverride w:ilvl="4"/>
    <w:lvlOverride w:ilvl="5"/>
    <w:lvlOverride w:ilvl="6"/>
    <w:lvlOverride w:ilvl="7"/>
    <w:lvlOverride w:ilvl="8"/>
  </w:num>
  <w:num w:numId="32">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1C6"/>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EA4"/>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53A1"/>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5682"/>
    <w:rsid w:val="001757B6"/>
    <w:rsid w:val="00175CC8"/>
    <w:rsid w:val="00175EBB"/>
    <w:rsid w:val="00175FE0"/>
    <w:rsid w:val="001769F3"/>
    <w:rsid w:val="00177718"/>
    <w:rsid w:val="001779E0"/>
    <w:rsid w:val="00177BBD"/>
    <w:rsid w:val="00177E7F"/>
    <w:rsid w:val="00180098"/>
    <w:rsid w:val="00181250"/>
    <w:rsid w:val="00181D67"/>
    <w:rsid w:val="00182009"/>
    <w:rsid w:val="001821FD"/>
    <w:rsid w:val="00182430"/>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1475"/>
    <w:rsid w:val="0019354A"/>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1F7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C04"/>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3DA"/>
    <w:rsid w:val="002F5860"/>
    <w:rsid w:val="002F5905"/>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7E"/>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22C"/>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73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0A4"/>
    <w:rsid w:val="00477BCB"/>
    <w:rsid w:val="00480259"/>
    <w:rsid w:val="00480337"/>
    <w:rsid w:val="0048068F"/>
    <w:rsid w:val="00480967"/>
    <w:rsid w:val="00480FD0"/>
    <w:rsid w:val="004810CC"/>
    <w:rsid w:val="00481530"/>
    <w:rsid w:val="00481E81"/>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602"/>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20A9"/>
    <w:rsid w:val="004C3624"/>
    <w:rsid w:val="004C4245"/>
    <w:rsid w:val="004C45EE"/>
    <w:rsid w:val="004C558B"/>
    <w:rsid w:val="004C64C2"/>
    <w:rsid w:val="004C652E"/>
    <w:rsid w:val="004C75C6"/>
    <w:rsid w:val="004C7E9C"/>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7A2"/>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4D64"/>
    <w:rsid w:val="00565EA2"/>
    <w:rsid w:val="0056625C"/>
    <w:rsid w:val="00566828"/>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264"/>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F9F"/>
    <w:rsid w:val="005A2186"/>
    <w:rsid w:val="005A2C28"/>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C49"/>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0B1"/>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9E5"/>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1426"/>
    <w:rsid w:val="00691932"/>
    <w:rsid w:val="00692E49"/>
    <w:rsid w:val="00692F64"/>
    <w:rsid w:val="00693255"/>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1925"/>
    <w:rsid w:val="0070224A"/>
    <w:rsid w:val="00703168"/>
    <w:rsid w:val="007034A0"/>
    <w:rsid w:val="00703B19"/>
    <w:rsid w:val="00703C28"/>
    <w:rsid w:val="007042CF"/>
    <w:rsid w:val="0070431A"/>
    <w:rsid w:val="0070431B"/>
    <w:rsid w:val="007047FD"/>
    <w:rsid w:val="0070528E"/>
    <w:rsid w:val="00705741"/>
    <w:rsid w:val="007066E2"/>
    <w:rsid w:val="00710016"/>
    <w:rsid w:val="00710255"/>
    <w:rsid w:val="00710A2A"/>
    <w:rsid w:val="007111D9"/>
    <w:rsid w:val="0071129D"/>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370AD"/>
    <w:rsid w:val="00740052"/>
    <w:rsid w:val="007400E8"/>
    <w:rsid w:val="00740126"/>
    <w:rsid w:val="00740238"/>
    <w:rsid w:val="00740494"/>
    <w:rsid w:val="00740AFD"/>
    <w:rsid w:val="00740BD3"/>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29E"/>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0AA"/>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3DA2"/>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0F19"/>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6A83"/>
    <w:rsid w:val="008E7111"/>
    <w:rsid w:val="008F05DF"/>
    <w:rsid w:val="008F0712"/>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EA0"/>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97E3E"/>
    <w:rsid w:val="009A0245"/>
    <w:rsid w:val="009A0628"/>
    <w:rsid w:val="009A1C6B"/>
    <w:rsid w:val="009A250A"/>
    <w:rsid w:val="009A274E"/>
    <w:rsid w:val="009A30EF"/>
    <w:rsid w:val="009A3CAE"/>
    <w:rsid w:val="009A415B"/>
    <w:rsid w:val="009A5132"/>
    <w:rsid w:val="009A522E"/>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1D15"/>
    <w:rsid w:val="009F2046"/>
    <w:rsid w:val="009F2705"/>
    <w:rsid w:val="009F2924"/>
    <w:rsid w:val="009F2CCB"/>
    <w:rsid w:val="009F40B2"/>
    <w:rsid w:val="009F4290"/>
    <w:rsid w:val="009F42AA"/>
    <w:rsid w:val="009F473C"/>
    <w:rsid w:val="009F4A50"/>
    <w:rsid w:val="009F5E8B"/>
    <w:rsid w:val="009F6368"/>
    <w:rsid w:val="009F63CA"/>
    <w:rsid w:val="009F65C8"/>
    <w:rsid w:val="009F68BC"/>
    <w:rsid w:val="009F6B06"/>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6D26"/>
    <w:rsid w:val="00A0756F"/>
    <w:rsid w:val="00A07627"/>
    <w:rsid w:val="00A11619"/>
    <w:rsid w:val="00A11B39"/>
    <w:rsid w:val="00A11C34"/>
    <w:rsid w:val="00A127A4"/>
    <w:rsid w:val="00A1302E"/>
    <w:rsid w:val="00A1352B"/>
    <w:rsid w:val="00A13741"/>
    <w:rsid w:val="00A1375F"/>
    <w:rsid w:val="00A139D8"/>
    <w:rsid w:val="00A14A4E"/>
    <w:rsid w:val="00A14FB6"/>
    <w:rsid w:val="00A166EE"/>
    <w:rsid w:val="00A16D9E"/>
    <w:rsid w:val="00A16FDA"/>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E3"/>
    <w:rsid w:val="00C32263"/>
    <w:rsid w:val="00C3378D"/>
    <w:rsid w:val="00C338FF"/>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5C4C"/>
    <w:rsid w:val="00C4630A"/>
    <w:rsid w:val="00C4700C"/>
    <w:rsid w:val="00C4709C"/>
    <w:rsid w:val="00C4778C"/>
    <w:rsid w:val="00C507F4"/>
    <w:rsid w:val="00C51BDD"/>
    <w:rsid w:val="00C524BC"/>
    <w:rsid w:val="00C52B72"/>
    <w:rsid w:val="00C53506"/>
    <w:rsid w:val="00C5359C"/>
    <w:rsid w:val="00C536F2"/>
    <w:rsid w:val="00C53C4A"/>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7C2"/>
    <w:rsid w:val="00CA014B"/>
    <w:rsid w:val="00CA0E4C"/>
    <w:rsid w:val="00CA0FFF"/>
    <w:rsid w:val="00CA1AF4"/>
    <w:rsid w:val="00CA217B"/>
    <w:rsid w:val="00CA2D89"/>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2F1"/>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022"/>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27F97"/>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792"/>
    <w:rsid w:val="00E71A52"/>
    <w:rsid w:val="00E72B1C"/>
    <w:rsid w:val="00E72C63"/>
    <w:rsid w:val="00E73552"/>
    <w:rsid w:val="00E736AA"/>
    <w:rsid w:val="00E73A3B"/>
    <w:rsid w:val="00E7560A"/>
    <w:rsid w:val="00E7586C"/>
    <w:rsid w:val="00E76B3A"/>
    <w:rsid w:val="00E76BC6"/>
    <w:rsid w:val="00E80488"/>
    <w:rsid w:val="00E808C7"/>
    <w:rsid w:val="00E80E5F"/>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531B"/>
    <w:rsid w:val="00F3629D"/>
    <w:rsid w:val="00F3660D"/>
    <w:rsid w:val="00F369F8"/>
    <w:rsid w:val="00F3712D"/>
    <w:rsid w:val="00F37DAD"/>
    <w:rsid w:val="00F40701"/>
    <w:rsid w:val="00F407CB"/>
    <w:rsid w:val="00F408A1"/>
    <w:rsid w:val="00F408E3"/>
    <w:rsid w:val="00F40912"/>
    <w:rsid w:val="00F413DE"/>
    <w:rsid w:val="00F4171E"/>
    <w:rsid w:val="00F41917"/>
    <w:rsid w:val="00F4400F"/>
    <w:rsid w:val="00F446C6"/>
    <w:rsid w:val="00F4485A"/>
    <w:rsid w:val="00F44AF6"/>
    <w:rsid w:val="00F452B7"/>
    <w:rsid w:val="00F45528"/>
    <w:rsid w:val="00F456AB"/>
    <w:rsid w:val="00F45780"/>
    <w:rsid w:val="00F46A76"/>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31E"/>
    <w:rsid w:val="00F533FB"/>
    <w:rsid w:val="00F539CC"/>
    <w:rsid w:val="00F540C0"/>
    <w:rsid w:val="00F541E1"/>
    <w:rsid w:val="00F5458A"/>
    <w:rsid w:val="00F546D9"/>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3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70431B"/>
    <w:rPr>
      <w:rFonts w:ascii="Palatino Linotype" w:eastAsia="Cambria" w:hAnsi="Palatino Linotype"/>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34302310">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8200157">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metepec.gob.mx/pagina/directorio.ph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57B62-8012-4974-B031-3C9A6AC84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38</Pages>
  <Words>8683</Words>
  <Characters>47759</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5</cp:revision>
  <cp:lastPrinted>2019-08-05T14:56:00Z</cp:lastPrinted>
  <dcterms:created xsi:type="dcterms:W3CDTF">2019-07-11T22:03:00Z</dcterms:created>
  <dcterms:modified xsi:type="dcterms:W3CDTF">2019-08-23T00:26:00Z</dcterms:modified>
</cp:coreProperties>
</file>